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E3CE8" w14:textId="7C1D5EDB" w:rsidR="00D616CE" w:rsidRPr="00CA3087" w:rsidRDefault="003746CD" w:rsidP="00CA3087">
      <w:pPr>
        <w:jc w:val="center"/>
        <w:rPr>
          <w:b/>
          <w:sz w:val="28"/>
          <w:szCs w:val="28"/>
        </w:rPr>
      </w:pPr>
      <w:r>
        <w:rPr>
          <w:b/>
          <w:sz w:val="28"/>
          <w:szCs w:val="28"/>
        </w:rPr>
        <w:br/>
      </w:r>
      <w:r>
        <w:rPr>
          <w:b/>
          <w:sz w:val="28"/>
          <w:szCs w:val="28"/>
        </w:rPr>
        <w:br/>
      </w:r>
      <w:r w:rsidR="006B7B75">
        <w:rPr>
          <w:b/>
          <w:sz w:val="28"/>
          <w:szCs w:val="28"/>
        </w:rPr>
        <w:t xml:space="preserve">   </w:t>
      </w:r>
      <w:r w:rsidR="00F32A27">
        <w:rPr>
          <w:b/>
          <w:sz w:val="28"/>
          <w:szCs w:val="28"/>
        </w:rPr>
        <w:t xml:space="preserve"> </w:t>
      </w:r>
      <w:r w:rsidR="007507A7" w:rsidRPr="00CA3087">
        <w:rPr>
          <w:b/>
          <w:sz w:val="28"/>
          <w:szCs w:val="28"/>
        </w:rPr>
        <w:t>Titre de formateur d’enseignants, de formateurs et de cadres pédagogiques</w:t>
      </w:r>
    </w:p>
    <w:p w14:paraId="7EA385B1" w14:textId="77777777" w:rsidR="007507A7" w:rsidRDefault="007507A7"/>
    <w:p w14:paraId="624CC96A" w14:textId="77777777" w:rsidR="007507A7" w:rsidRPr="00CA3087" w:rsidRDefault="007507A7" w:rsidP="00CA3087">
      <w:pPr>
        <w:jc w:val="center"/>
        <w:rPr>
          <w:sz w:val="28"/>
          <w:szCs w:val="28"/>
        </w:rPr>
      </w:pPr>
      <w:r w:rsidRPr="00CA3087">
        <w:rPr>
          <w:sz w:val="28"/>
          <w:szCs w:val="28"/>
        </w:rPr>
        <w:t>2021/2022</w:t>
      </w:r>
    </w:p>
    <w:p w14:paraId="36D7D9ED" w14:textId="77777777" w:rsidR="007507A7" w:rsidRPr="00CA3087" w:rsidRDefault="007507A7" w:rsidP="00CA3087">
      <w:pPr>
        <w:jc w:val="center"/>
        <w:rPr>
          <w:b/>
          <w:sz w:val="28"/>
          <w:szCs w:val="28"/>
        </w:rPr>
      </w:pPr>
    </w:p>
    <w:p w14:paraId="11D01A97" w14:textId="77777777" w:rsidR="007507A7" w:rsidRPr="00CA3087" w:rsidRDefault="007507A7" w:rsidP="00CA3087">
      <w:pPr>
        <w:jc w:val="center"/>
        <w:rPr>
          <w:b/>
          <w:sz w:val="28"/>
          <w:szCs w:val="28"/>
        </w:rPr>
      </w:pPr>
      <w:r w:rsidRPr="00CA3087">
        <w:rPr>
          <w:b/>
          <w:sz w:val="28"/>
          <w:szCs w:val="28"/>
        </w:rPr>
        <w:t>Préparation du BC1 Mémoire professionnel</w:t>
      </w:r>
    </w:p>
    <w:p w14:paraId="7798BCE3" w14:textId="77777777" w:rsidR="007507A7" w:rsidRDefault="007507A7"/>
    <w:p w14:paraId="39934CD9" w14:textId="1BCF0172" w:rsidR="007507A7" w:rsidRDefault="007E72DB" w:rsidP="00CA3087">
      <w:pPr>
        <w:jc w:val="center"/>
        <w:rPr>
          <w:b/>
          <w:i/>
        </w:rPr>
      </w:pPr>
      <w:r>
        <w:rPr>
          <w:b/>
          <w:i/>
        </w:rPr>
        <w:t xml:space="preserve">Les thèmes au </w:t>
      </w:r>
      <w:r w:rsidR="00906ADF">
        <w:rPr>
          <w:b/>
          <w:i/>
        </w:rPr>
        <w:t>22</w:t>
      </w:r>
      <w:r w:rsidR="00057814">
        <w:rPr>
          <w:b/>
          <w:i/>
        </w:rPr>
        <w:t>/09/2021</w:t>
      </w:r>
    </w:p>
    <w:p w14:paraId="6712E69A" w14:textId="5B258154" w:rsidR="009D0CBD" w:rsidRDefault="009D0CBD" w:rsidP="00CA3087">
      <w:pPr>
        <w:jc w:val="center"/>
        <w:rPr>
          <w:b/>
          <w:i/>
        </w:rPr>
      </w:pPr>
    </w:p>
    <w:p w14:paraId="5ECF38BB" w14:textId="3E801EDE" w:rsidR="0030127E" w:rsidRDefault="00C90605" w:rsidP="00CA3087">
      <w:pPr>
        <w:jc w:val="center"/>
        <w:rPr>
          <w:b/>
          <w:i/>
        </w:rPr>
      </w:pPr>
      <w:r>
        <w:rPr>
          <w:b/>
          <w:i/>
        </w:rPr>
        <w:t>E</w:t>
      </w:r>
      <w:r w:rsidR="009D0CBD">
        <w:rPr>
          <w:b/>
          <w:i/>
        </w:rPr>
        <w:t xml:space="preserve">nregistrés au </w:t>
      </w:r>
      <w:r w:rsidR="00906ADF">
        <w:rPr>
          <w:b/>
          <w:i/>
        </w:rPr>
        <w:t>22</w:t>
      </w:r>
      <w:r w:rsidR="009D0CBD">
        <w:rPr>
          <w:b/>
          <w:i/>
        </w:rPr>
        <w:t xml:space="preserve">/09/21 : Sandrine, Delphine, </w:t>
      </w:r>
      <w:proofErr w:type="spellStart"/>
      <w:r w:rsidR="009D0CBD">
        <w:rPr>
          <w:b/>
          <w:i/>
        </w:rPr>
        <w:t>Eric</w:t>
      </w:r>
      <w:proofErr w:type="spellEnd"/>
      <w:r w:rsidR="001D67DA">
        <w:rPr>
          <w:b/>
          <w:i/>
        </w:rPr>
        <w:t>, Cécile</w:t>
      </w:r>
      <w:r w:rsidR="008627A4">
        <w:rPr>
          <w:b/>
          <w:i/>
        </w:rPr>
        <w:t>, Pierre</w:t>
      </w:r>
      <w:r w:rsidR="000764CC">
        <w:rPr>
          <w:b/>
          <w:i/>
        </w:rPr>
        <w:t>, Loïc</w:t>
      </w:r>
      <w:r>
        <w:rPr>
          <w:b/>
          <w:i/>
        </w:rPr>
        <w:t>, Patrice</w:t>
      </w:r>
      <w:r w:rsidR="0030127E">
        <w:rPr>
          <w:b/>
          <w:i/>
        </w:rPr>
        <w:t xml:space="preserve">, </w:t>
      </w:r>
    </w:p>
    <w:p w14:paraId="48DF561F" w14:textId="6DBA485F" w:rsidR="009D0CBD" w:rsidRPr="00CA3087" w:rsidRDefault="0030127E" w:rsidP="00CA3087">
      <w:pPr>
        <w:jc w:val="center"/>
        <w:rPr>
          <w:b/>
          <w:i/>
        </w:rPr>
      </w:pPr>
      <w:r>
        <w:rPr>
          <w:b/>
          <w:i/>
        </w:rPr>
        <w:t xml:space="preserve">Anne </w:t>
      </w:r>
      <w:proofErr w:type="gramStart"/>
      <w:r>
        <w:rPr>
          <w:b/>
          <w:i/>
        </w:rPr>
        <w:t>Laure</w:t>
      </w:r>
      <w:r w:rsidR="00C90605">
        <w:rPr>
          <w:b/>
          <w:i/>
        </w:rPr>
        <w:t xml:space="preserve"> </w:t>
      </w:r>
      <w:r w:rsidR="00906ADF">
        <w:rPr>
          <w:b/>
          <w:i/>
        </w:rPr>
        <w:t>,</w:t>
      </w:r>
      <w:proofErr w:type="gramEnd"/>
      <w:r w:rsidR="00906ADF">
        <w:rPr>
          <w:b/>
          <w:i/>
        </w:rPr>
        <w:t xml:space="preserve"> </w:t>
      </w:r>
      <w:proofErr w:type="spellStart"/>
      <w:r w:rsidR="00906ADF">
        <w:rPr>
          <w:b/>
          <w:i/>
        </w:rPr>
        <w:t>Rabia</w:t>
      </w:r>
      <w:proofErr w:type="spellEnd"/>
    </w:p>
    <w:p w14:paraId="62F7E863" w14:textId="77777777" w:rsidR="007507A7" w:rsidRDefault="007507A7"/>
    <w:tbl>
      <w:tblPr>
        <w:tblStyle w:val="Grilledutableau"/>
        <w:tblW w:w="9884" w:type="dxa"/>
        <w:tblLayout w:type="fixed"/>
        <w:tblLook w:val="04A0" w:firstRow="1" w:lastRow="0" w:firstColumn="1" w:lastColumn="0" w:noHBand="0" w:noVBand="1"/>
      </w:tblPr>
      <w:tblGrid>
        <w:gridCol w:w="2157"/>
        <w:gridCol w:w="3054"/>
        <w:gridCol w:w="2439"/>
        <w:gridCol w:w="2234"/>
      </w:tblGrid>
      <w:tr w:rsidR="00BF36C0" w14:paraId="28C183ED" w14:textId="77777777" w:rsidTr="00267A1B">
        <w:trPr>
          <w:trHeight w:val="1625"/>
        </w:trPr>
        <w:tc>
          <w:tcPr>
            <w:tcW w:w="2157" w:type="dxa"/>
          </w:tcPr>
          <w:p w14:paraId="658934AA" w14:textId="77777777" w:rsidR="00BF36C0" w:rsidRDefault="00BF36C0" w:rsidP="00381270">
            <w:pPr>
              <w:jc w:val="center"/>
              <w:rPr>
                <w:b/>
                <w:i/>
              </w:rPr>
            </w:pPr>
            <w:r w:rsidRPr="00B04327">
              <w:rPr>
                <w:b/>
                <w:i/>
              </w:rPr>
              <w:t>Candidat</w:t>
            </w:r>
            <w:r>
              <w:rPr>
                <w:b/>
                <w:i/>
              </w:rPr>
              <w:t xml:space="preserve">s </w:t>
            </w:r>
          </w:p>
          <w:p w14:paraId="5B9B09B6" w14:textId="55A63D44" w:rsidR="00BF36C0" w:rsidRPr="00B04327" w:rsidRDefault="00BF36C0" w:rsidP="00381270">
            <w:pPr>
              <w:jc w:val="center"/>
              <w:rPr>
                <w:b/>
                <w:i/>
              </w:rPr>
            </w:pPr>
            <w:r>
              <w:rPr>
                <w:b/>
                <w:i/>
              </w:rPr>
              <w:t xml:space="preserve"> </w:t>
            </w:r>
            <w:proofErr w:type="gramStart"/>
            <w:r>
              <w:rPr>
                <w:b/>
                <w:i/>
              </w:rPr>
              <w:t>et</w:t>
            </w:r>
            <w:proofErr w:type="gramEnd"/>
            <w:r>
              <w:rPr>
                <w:b/>
                <w:i/>
              </w:rPr>
              <w:t xml:space="preserve"> accompagnateurs </w:t>
            </w:r>
          </w:p>
        </w:tc>
        <w:tc>
          <w:tcPr>
            <w:tcW w:w="3054" w:type="dxa"/>
          </w:tcPr>
          <w:p w14:paraId="65D06C99" w14:textId="41394461" w:rsidR="00BF36C0" w:rsidRPr="00B04327" w:rsidRDefault="00BF36C0" w:rsidP="00381270">
            <w:pPr>
              <w:jc w:val="center"/>
              <w:rPr>
                <w:b/>
                <w:i/>
              </w:rPr>
            </w:pPr>
            <w:r w:rsidRPr="00B04327">
              <w:rPr>
                <w:b/>
                <w:i/>
              </w:rPr>
              <w:t>Thématique</w:t>
            </w:r>
            <w:r>
              <w:rPr>
                <w:b/>
                <w:i/>
              </w:rPr>
              <w:t>s</w:t>
            </w:r>
          </w:p>
        </w:tc>
        <w:tc>
          <w:tcPr>
            <w:tcW w:w="2439" w:type="dxa"/>
          </w:tcPr>
          <w:p w14:paraId="4012A4D1" w14:textId="77777777" w:rsidR="00BF36C0" w:rsidRDefault="00BF36C0" w:rsidP="00BF36C0">
            <w:pPr>
              <w:jc w:val="center"/>
              <w:rPr>
                <w:b/>
                <w:i/>
              </w:rPr>
            </w:pPr>
            <w:r>
              <w:rPr>
                <w:b/>
                <w:i/>
              </w:rPr>
              <w:t>Les 3 expériences professionnelles</w:t>
            </w:r>
          </w:p>
          <w:p w14:paraId="4D4B1D5B" w14:textId="6ED7505E" w:rsidR="00BF36C0" w:rsidRPr="00B04327" w:rsidRDefault="00BF36C0" w:rsidP="00BF36C0">
            <w:pPr>
              <w:jc w:val="center"/>
              <w:rPr>
                <w:b/>
                <w:i/>
              </w:rPr>
            </w:pPr>
            <w:proofErr w:type="gramStart"/>
            <w:r>
              <w:rPr>
                <w:b/>
                <w:i/>
              </w:rPr>
              <w:t>qui</w:t>
            </w:r>
            <w:proofErr w:type="gramEnd"/>
            <w:r>
              <w:rPr>
                <w:b/>
                <w:i/>
              </w:rPr>
              <w:t xml:space="preserve"> étayeront la problématique  </w:t>
            </w:r>
          </w:p>
        </w:tc>
        <w:tc>
          <w:tcPr>
            <w:tcW w:w="2234" w:type="dxa"/>
          </w:tcPr>
          <w:p w14:paraId="55B20047" w14:textId="161BBD49" w:rsidR="00BF36C0" w:rsidRPr="00B04327" w:rsidRDefault="00BF36C0" w:rsidP="00381270">
            <w:pPr>
              <w:jc w:val="center"/>
              <w:rPr>
                <w:b/>
                <w:i/>
              </w:rPr>
            </w:pPr>
            <w:r>
              <w:rPr>
                <w:b/>
                <w:i/>
              </w:rPr>
              <w:t xml:space="preserve">Les objectifs de la formation de formateurs </w:t>
            </w:r>
          </w:p>
        </w:tc>
      </w:tr>
      <w:tr w:rsidR="00BF36C0" w14:paraId="68115B3D" w14:textId="77777777" w:rsidTr="00267A1B">
        <w:tc>
          <w:tcPr>
            <w:tcW w:w="2157" w:type="dxa"/>
          </w:tcPr>
          <w:p w14:paraId="22EEF6AA" w14:textId="77777777" w:rsidR="00BF36C0" w:rsidRPr="00557809" w:rsidRDefault="00BF36C0" w:rsidP="00381270">
            <w:pPr>
              <w:rPr>
                <w:b/>
                <w:i/>
              </w:rPr>
            </w:pPr>
            <w:r w:rsidRPr="00557809">
              <w:rPr>
                <w:b/>
                <w:i/>
              </w:rPr>
              <w:t>Abdellah</w:t>
            </w:r>
          </w:p>
          <w:p w14:paraId="447989E3" w14:textId="77777777" w:rsidR="00BF36C0" w:rsidRPr="00557809" w:rsidRDefault="00BF36C0">
            <w:pPr>
              <w:rPr>
                <w:b/>
                <w:i/>
              </w:rPr>
            </w:pPr>
            <w:proofErr w:type="spellStart"/>
            <w:r w:rsidRPr="00557809">
              <w:rPr>
                <w:b/>
                <w:i/>
              </w:rPr>
              <w:t>Abdelhammadi</w:t>
            </w:r>
            <w:proofErr w:type="spellEnd"/>
          </w:p>
          <w:p w14:paraId="05AB90CD" w14:textId="77777777" w:rsidR="00BF36C0" w:rsidRPr="00557809" w:rsidRDefault="00BF36C0">
            <w:pPr>
              <w:rPr>
                <w:b/>
                <w:i/>
              </w:rPr>
            </w:pPr>
          </w:p>
          <w:p w14:paraId="21DEB8F4" w14:textId="43B0F654" w:rsidR="00BF36C0" w:rsidRPr="00557809" w:rsidRDefault="00BF36C0">
            <w:pPr>
              <w:rPr>
                <w:b/>
                <w:i/>
              </w:rPr>
            </w:pPr>
            <w:r>
              <w:rPr>
                <w:b/>
                <w:i/>
              </w:rPr>
              <w:t>Nicolas Galas</w:t>
            </w:r>
          </w:p>
          <w:p w14:paraId="786A301E" w14:textId="77777777" w:rsidR="00BF36C0" w:rsidRPr="00557809" w:rsidRDefault="00BF36C0">
            <w:pPr>
              <w:rPr>
                <w:b/>
                <w:i/>
              </w:rPr>
            </w:pPr>
          </w:p>
          <w:p w14:paraId="1CC4FA0B" w14:textId="77777777" w:rsidR="00BF36C0" w:rsidRPr="00557809" w:rsidRDefault="00BF36C0">
            <w:pPr>
              <w:rPr>
                <w:b/>
                <w:i/>
              </w:rPr>
            </w:pPr>
          </w:p>
        </w:tc>
        <w:tc>
          <w:tcPr>
            <w:tcW w:w="3054" w:type="dxa"/>
          </w:tcPr>
          <w:p w14:paraId="02C2D16F" w14:textId="7496804B" w:rsidR="00BF36C0" w:rsidRPr="00ED4FC4" w:rsidRDefault="00BF36C0" w:rsidP="00084B7F">
            <w:pPr>
              <w:rPr>
                <w:rFonts w:ascii="Helvetica" w:eastAsia="Times New Roman" w:hAnsi="Helvetica" w:cs="Times New Roman"/>
                <w:i/>
                <w:color w:val="000000"/>
                <w:sz w:val="22"/>
                <w:szCs w:val="22"/>
              </w:rPr>
            </w:pPr>
            <w:r w:rsidRPr="00ED4FC4">
              <w:rPr>
                <w:rFonts w:ascii="Helvetica" w:eastAsia="Times New Roman" w:hAnsi="Helvetica" w:cs="Times New Roman"/>
                <w:i/>
                <w:color w:val="000000"/>
                <w:sz w:val="22"/>
                <w:szCs w:val="22"/>
              </w:rPr>
              <w:t xml:space="preserve">En ce qui concerne le sujet du BC3 je pense à un sujet qui traite la </w:t>
            </w:r>
            <w:r>
              <w:rPr>
                <w:rFonts w:ascii="Helvetica" w:eastAsia="Times New Roman" w:hAnsi="Helvetica" w:cs="Times New Roman"/>
                <w:i/>
                <w:color w:val="000000"/>
                <w:sz w:val="22"/>
                <w:szCs w:val="22"/>
              </w:rPr>
              <w:t>formation des enseignants de l'é</w:t>
            </w:r>
            <w:r w:rsidRPr="00ED4FC4">
              <w:rPr>
                <w:rFonts w:ascii="Helvetica" w:eastAsia="Times New Roman" w:hAnsi="Helvetica" w:cs="Times New Roman"/>
                <w:i/>
                <w:color w:val="000000"/>
                <w:sz w:val="22"/>
                <w:szCs w:val="22"/>
              </w:rPr>
              <w:t>ducation nationale à la prévention et à la gestion des co</w:t>
            </w:r>
            <w:r>
              <w:rPr>
                <w:rFonts w:ascii="Helvetica" w:eastAsia="Times New Roman" w:hAnsi="Helvetica" w:cs="Times New Roman"/>
                <w:i/>
                <w:color w:val="000000"/>
                <w:sz w:val="22"/>
                <w:szCs w:val="22"/>
              </w:rPr>
              <w:t>nflits conséquences du multicultu</w:t>
            </w:r>
            <w:r w:rsidRPr="00ED4FC4">
              <w:rPr>
                <w:rFonts w:ascii="Helvetica" w:eastAsia="Times New Roman" w:hAnsi="Helvetica" w:cs="Times New Roman"/>
                <w:i/>
                <w:color w:val="000000"/>
                <w:sz w:val="22"/>
                <w:szCs w:val="22"/>
              </w:rPr>
              <w:t>ralisme (cas des apprenants maghrébins et des enseignants non maghrébins</w:t>
            </w:r>
            <w:proofErr w:type="gramStart"/>
            <w:r w:rsidRPr="00ED4FC4">
              <w:rPr>
                <w:rFonts w:ascii="Helvetica" w:eastAsia="Times New Roman" w:hAnsi="Helvetica" w:cs="Times New Roman"/>
                <w:i/>
                <w:color w:val="000000"/>
                <w:sz w:val="22"/>
                <w:szCs w:val="22"/>
              </w:rPr>
              <w:t>) .</w:t>
            </w:r>
            <w:proofErr w:type="gramEnd"/>
          </w:p>
          <w:p w14:paraId="06E953AA" w14:textId="77777777" w:rsidR="00BF36C0" w:rsidRPr="00ED4FC4" w:rsidRDefault="00BF36C0" w:rsidP="00084B7F">
            <w:pPr>
              <w:rPr>
                <w:rFonts w:ascii="Helvetica" w:eastAsia="Times New Roman" w:hAnsi="Helvetica" w:cs="Times New Roman"/>
                <w:i/>
                <w:color w:val="000000"/>
                <w:sz w:val="22"/>
                <w:szCs w:val="22"/>
              </w:rPr>
            </w:pPr>
          </w:p>
          <w:p w14:paraId="403B470D" w14:textId="49674B83" w:rsidR="00BF36C0" w:rsidRPr="00084B7F" w:rsidRDefault="00BF36C0" w:rsidP="00084B7F">
            <w:pPr>
              <w:rPr>
                <w:rFonts w:ascii="Helvetica" w:eastAsia="Times New Roman" w:hAnsi="Helvetica" w:cs="Times New Roman"/>
                <w:color w:val="000000"/>
                <w:sz w:val="27"/>
                <w:szCs w:val="27"/>
              </w:rPr>
            </w:pPr>
            <w:r w:rsidRPr="00ED4FC4">
              <w:rPr>
                <w:rFonts w:ascii="Helvetica" w:eastAsia="Times New Roman" w:hAnsi="Helvetica" w:cs="Times New Roman"/>
                <w:i/>
                <w:color w:val="000000"/>
                <w:sz w:val="22"/>
                <w:szCs w:val="22"/>
              </w:rPr>
              <w:t xml:space="preserve">Je ne trouve pas encore une formulation brève et complète de ce </w:t>
            </w:r>
            <w:proofErr w:type="gramStart"/>
            <w:r w:rsidRPr="00ED4FC4">
              <w:rPr>
                <w:rFonts w:ascii="Helvetica" w:eastAsia="Times New Roman" w:hAnsi="Helvetica" w:cs="Times New Roman"/>
                <w:i/>
                <w:color w:val="000000"/>
                <w:sz w:val="22"/>
                <w:szCs w:val="22"/>
              </w:rPr>
              <w:t>sujet .</w:t>
            </w:r>
            <w:proofErr w:type="gramEnd"/>
            <w:r w:rsidRPr="00ED4FC4">
              <w:rPr>
                <w:rFonts w:ascii="Helvetica" w:eastAsia="Times New Roman" w:hAnsi="Helvetica" w:cs="Times New Roman"/>
                <w:i/>
                <w:color w:val="000000"/>
                <w:sz w:val="22"/>
                <w:szCs w:val="22"/>
              </w:rPr>
              <w:t xml:space="preserve"> </w:t>
            </w:r>
          </w:p>
          <w:p w14:paraId="3D218139" w14:textId="77777777" w:rsidR="00BF36C0" w:rsidRPr="00084B7F" w:rsidRDefault="00BF36C0" w:rsidP="00084B7F">
            <w:pPr>
              <w:rPr>
                <w:rFonts w:ascii="Times New Roman" w:eastAsia="Times New Roman" w:hAnsi="Times New Roman" w:cs="Times New Roman"/>
                <w:sz w:val="20"/>
                <w:szCs w:val="20"/>
              </w:rPr>
            </w:pPr>
          </w:p>
          <w:p w14:paraId="4BB9374F" w14:textId="77777777" w:rsidR="00BF36C0" w:rsidRDefault="00BF36C0"/>
        </w:tc>
        <w:tc>
          <w:tcPr>
            <w:tcW w:w="2439" w:type="dxa"/>
          </w:tcPr>
          <w:p w14:paraId="04961D01" w14:textId="77777777" w:rsidR="00BF36C0" w:rsidRDefault="00BF36C0" w:rsidP="000A72D0"/>
        </w:tc>
        <w:tc>
          <w:tcPr>
            <w:tcW w:w="2234" w:type="dxa"/>
          </w:tcPr>
          <w:p w14:paraId="0DE367CA" w14:textId="51A1C412" w:rsidR="00BF36C0" w:rsidRDefault="00BF36C0"/>
        </w:tc>
      </w:tr>
      <w:tr w:rsidR="00BF36C0" w14:paraId="25EB69B8" w14:textId="77777777" w:rsidTr="00267A1B">
        <w:tc>
          <w:tcPr>
            <w:tcW w:w="2157" w:type="dxa"/>
          </w:tcPr>
          <w:p w14:paraId="7CE62F76" w14:textId="77777777" w:rsidR="00BF36C0" w:rsidRPr="00557809" w:rsidRDefault="00BF36C0">
            <w:pPr>
              <w:rPr>
                <w:b/>
                <w:i/>
              </w:rPr>
            </w:pPr>
            <w:r w:rsidRPr="00557809">
              <w:rPr>
                <w:b/>
                <w:i/>
              </w:rPr>
              <w:t>Anne Laure</w:t>
            </w:r>
          </w:p>
          <w:p w14:paraId="3FCEAD07" w14:textId="6FAE4490" w:rsidR="00BF36C0" w:rsidRDefault="00BD29A2">
            <w:pPr>
              <w:rPr>
                <w:b/>
                <w:i/>
              </w:rPr>
            </w:pPr>
            <w:proofErr w:type="spellStart"/>
            <w:r>
              <w:rPr>
                <w:b/>
                <w:i/>
              </w:rPr>
              <w:t>Stretti</w:t>
            </w:r>
            <w:proofErr w:type="spellEnd"/>
            <w:r>
              <w:rPr>
                <w:b/>
                <w:i/>
              </w:rPr>
              <w:t xml:space="preserve"> </w:t>
            </w:r>
            <w:proofErr w:type="spellStart"/>
            <w:r w:rsidR="00BF36C0" w:rsidRPr="00557809">
              <w:rPr>
                <w:b/>
                <w:i/>
              </w:rPr>
              <w:t>Bouscarle</w:t>
            </w:r>
            <w:proofErr w:type="spellEnd"/>
            <w:r w:rsidR="00BF36C0" w:rsidRPr="00557809">
              <w:rPr>
                <w:b/>
                <w:i/>
              </w:rPr>
              <w:t xml:space="preserve"> </w:t>
            </w:r>
          </w:p>
          <w:p w14:paraId="4136C52E" w14:textId="77777777" w:rsidR="00BF36C0" w:rsidRDefault="00BF36C0">
            <w:pPr>
              <w:rPr>
                <w:b/>
                <w:i/>
              </w:rPr>
            </w:pPr>
          </w:p>
          <w:p w14:paraId="25B7CF2F" w14:textId="3AEBB598" w:rsidR="00BF36C0" w:rsidRPr="00557809" w:rsidRDefault="00BF36C0">
            <w:pPr>
              <w:rPr>
                <w:b/>
                <w:i/>
              </w:rPr>
            </w:pPr>
            <w:r>
              <w:rPr>
                <w:b/>
                <w:i/>
              </w:rPr>
              <w:t xml:space="preserve">Chantal </w:t>
            </w:r>
            <w:proofErr w:type="spellStart"/>
            <w:r>
              <w:rPr>
                <w:b/>
                <w:i/>
              </w:rPr>
              <w:t>Fleurot</w:t>
            </w:r>
            <w:proofErr w:type="spellEnd"/>
          </w:p>
        </w:tc>
        <w:tc>
          <w:tcPr>
            <w:tcW w:w="3054" w:type="dxa"/>
          </w:tcPr>
          <w:p w14:paraId="46F739DD" w14:textId="3B628D44" w:rsidR="00C33CFE" w:rsidRDefault="00BF36C0" w:rsidP="001C4886">
            <w:pPr>
              <w:rPr>
                <w:rFonts w:ascii="Cambria" w:eastAsia="Times New Roman" w:hAnsi="Cambria" w:cs="Times New Roman"/>
                <w:i/>
              </w:rPr>
            </w:pPr>
            <w:r w:rsidRPr="001C4886">
              <w:rPr>
                <w:rFonts w:ascii="Cambria" w:eastAsia="Times New Roman" w:hAnsi="Cambria" w:cs="Times New Roman"/>
                <w:i/>
              </w:rPr>
              <w:t>Comment peut-on utiliser « la fable » comme méthode</w:t>
            </w:r>
            <w:r w:rsidR="00D25E6E">
              <w:rPr>
                <w:rFonts w:ascii="Cambria" w:eastAsia="Times New Roman" w:hAnsi="Cambria" w:cs="Times New Roman"/>
                <w:i/>
              </w:rPr>
              <w:t xml:space="preserve"> narrative</w:t>
            </w:r>
            <w:r w:rsidRPr="001C4886">
              <w:rPr>
                <w:rFonts w:ascii="Cambria" w:eastAsia="Times New Roman" w:hAnsi="Cambria" w:cs="Times New Roman"/>
                <w:i/>
              </w:rPr>
              <w:t xml:space="preserve">, pour amener </w:t>
            </w:r>
            <w:r w:rsidR="0018228C">
              <w:rPr>
                <w:rFonts w:ascii="Cambria" w:eastAsia="Times New Roman" w:hAnsi="Cambria" w:cs="Times New Roman"/>
                <w:i/>
              </w:rPr>
              <w:t>le chef d’entreprise</w:t>
            </w:r>
            <w:r w:rsidRPr="001C4886">
              <w:rPr>
                <w:rFonts w:ascii="Cambria" w:eastAsia="Times New Roman" w:hAnsi="Cambria" w:cs="Times New Roman"/>
                <w:i/>
              </w:rPr>
              <w:t xml:space="preserve"> </w:t>
            </w:r>
            <w:r w:rsidR="00D25E6E">
              <w:rPr>
                <w:rFonts w:ascii="Cambria" w:eastAsia="Times New Roman" w:hAnsi="Cambria" w:cs="Times New Roman"/>
                <w:i/>
              </w:rPr>
              <w:t>(TPE)</w:t>
            </w:r>
            <w:r w:rsidR="0018228C">
              <w:rPr>
                <w:rFonts w:ascii="Cambria" w:eastAsia="Times New Roman" w:hAnsi="Cambria" w:cs="Times New Roman"/>
                <w:i/>
              </w:rPr>
              <w:t xml:space="preserve"> </w:t>
            </w:r>
            <w:r>
              <w:rPr>
                <w:rFonts w:ascii="Cambria" w:eastAsia="Times New Roman" w:hAnsi="Cambria" w:cs="Times New Roman"/>
                <w:i/>
              </w:rPr>
              <w:t xml:space="preserve">à </w:t>
            </w:r>
            <w:r w:rsidR="00403061">
              <w:rPr>
                <w:rFonts w:ascii="Cambria" w:eastAsia="Times New Roman" w:hAnsi="Cambria" w:cs="Times New Roman"/>
                <w:i/>
              </w:rPr>
              <w:t xml:space="preserve">agir face </w:t>
            </w:r>
            <w:proofErr w:type="gramStart"/>
            <w:r w:rsidR="00403061">
              <w:rPr>
                <w:rFonts w:ascii="Cambria" w:eastAsia="Times New Roman" w:hAnsi="Cambria" w:cs="Times New Roman"/>
                <w:i/>
              </w:rPr>
              <w:t xml:space="preserve">aux </w:t>
            </w:r>
            <w:r w:rsidRPr="001C4886">
              <w:rPr>
                <w:rFonts w:ascii="Cambria" w:eastAsia="Times New Roman" w:hAnsi="Cambria" w:cs="Times New Roman"/>
                <w:i/>
              </w:rPr>
              <w:t xml:space="preserve"> enjeux</w:t>
            </w:r>
            <w:proofErr w:type="gramEnd"/>
            <w:r w:rsidRPr="001C4886">
              <w:rPr>
                <w:rFonts w:ascii="Cambria" w:eastAsia="Times New Roman" w:hAnsi="Cambria" w:cs="Times New Roman"/>
                <w:i/>
              </w:rPr>
              <w:t xml:space="preserve"> </w:t>
            </w:r>
            <w:r w:rsidR="00403061">
              <w:rPr>
                <w:rFonts w:ascii="Cambria" w:eastAsia="Times New Roman" w:hAnsi="Cambria" w:cs="Times New Roman"/>
                <w:i/>
              </w:rPr>
              <w:t xml:space="preserve">de la </w:t>
            </w:r>
            <w:r w:rsidR="00750641">
              <w:rPr>
                <w:rFonts w:ascii="Cambria" w:eastAsia="Times New Roman" w:hAnsi="Cambria" w:cs="Times New Roman"/>
                <w:i/>
              </w:rPr>
              <w:t>transition écologique</w:t>
            </w:r>
            <w:r w:rsidR="00D25E6E">
              <w:rPr>
                <w:rFonts w:ascii="Cambria" w:eastAsia="Times New Roman" w:hAnsi="Cambria" w:cs="Times New Roman"/>
                <w:i/>
              </w:rPr>
              <w:t xml:space="preserve"> </w:t>
            </w:r>
            <w:r w:rsidR="00C33CFE">
              <w:rPr>
                <w:rFonts w:ascii="Cambria" w:eastAsia="Times New Roman" w:hAnsi="Cambria" w:cs="Times New Roman"/>
                <w:i/>
              </w:rPr>
              <w:t>?</w:t>
            </w:r>
          </w:p>
          <w:p w14:paraId="118D9FDC" w14:textId="05E5A4F9" w:rsidR="00BF36C0" w:rsidRPr="001C4886" w:rsidRDefault="00750641" w:rsidP="001C4886">
            <w:pPr>
              <w:rPr>
                <w:rFonts w:ascii="Cambria" w:eastAsia="Times New Roman" w:hAnsi="Cambria" w:cs="Times New Roman"/>
                <w:i/>
                <w:color w:val="000000"/>
              </w:rPr>
            </w:pPr>
            <w:r>
              <w:rPr>
                <w:rFonts w:ascii="Cambria" w:eastAsia="Times New Roman" w:hAnsi="Cambria" w:cs="Times New Roman"/>
                <w:i/>
              </w:rPr>
              <w:t xml:space="preserve"> </w:t>
            </w:r>
            <w:r w:rsidR="00BF36C0" w:rsidRPr="001C4886">
              <w:rPr>
                <w:rFonts w:ascii="Cambria" w:eastAsia="Times New Roman" w:hAnsi="Cambria" w:cs="Times New Roman"/>
                <w:i/>
                <w:color w:val="000000"/>
              </w:rPr>
              <w:t>La fable est analogique</w:t>
            </w:r>
            <w:r w:rsidR="0018228C">
              <w:rPr>
                <w:rFonts w:ascii="Cambria" w:eastAsia="Times New Roman" w:hAnsi="Cambria" w:cs="Times New Roman"/>
                <w:i/>
                <w:color w:val="000000"/>
              </w:rPr>
              <w:t xml:space="preserve"> et</w:t>
            </w:r>
            <w:r w:rsidR="00BF36C0" w:rsidRPr="001C4886">
              <w:rPr>
                <w:rFonts w:ascii="Cambria" w:eastAsia="Times New Roman" w:hAnsi="Cambria" w:cs="Times New Roman"/>
                <w:i/>
                <w:color w:val="000000"/>
              </w:rPr>
              <w:t xml:space="preserve"> créative</w:t>
            </w:r>
            <w:r w:rsidR="0018228C">
              <w:rPr>
                <w:rFonts w:ascii="Cambria" w:eastAsia="Times New Roman" w:hAnsi="Cambria" w:cs="Times New Roman"/>
                <w:i/>
                <w:color w:val="000000"/>
              </w:rPr>
              <w:t xml:space="preserve"> </w:t>
            </w:r>
            <w:r w:rsidR="00BF36C0" w:rsidRPr="001C4886">
              <w:rPr>
                <w:rFonts w:ascii="Cambria" w:eastAsia="Times New Roman" w:hAnsi="Cambria" w:cs="Times New Roman"/>
                <w:i/>
                <w:color w:val="000000"/>
              </w:rPr>
              <w:t>et semble plus intelligible et mémorable, elle peut permettre au chef d’entreprise </w:t>
            </w:r>
            <w:r w:rsidR="00403061">
              <w:rPr>
                <w:rFonts w:ascii="Cambria" w:eastAsia="Times New Roman" w:hAnsi="Cambria" w:cs="Times New Roman"/>
                <w:i/>
                <w:color w:val="000000"/>
              </w:rPr>
              <w:t xml:space="preserve">et son équipe </w:t>
            </w:r>
            <w:r w:rsidR="00BF36C0" w:rsidRPr="001C4886">
              <w:rPr>
                <w:rFonts w:ascii="Cambria" w:eastAsia="Times New Roman" w:hAnsi="Cambria" w:cs="Times New Roman"/>
                <w:i/>
                <w:color w:val="000000"/>
              </w:rPr>
              <w:t xml:space="preserve">d’appréhender les </w:t>
            </w:r>
            <w:r w:rsidR="00BF36C0" w:rsidRPr="001C4886">
              <w:rPr>
                <w:rFonts w:ascii="Cambria" w:eastAsia="Times New Roman" w:hAnsi="Cambria" w:cs="Times New Roman"/>
                <w:i/>
                <w:color w:val="000000"/>
              </w:rPr>
              <w:lastRenderedPageBreak/>
              <w:t>différentes situations liées</w:t>
            </w:r>
            <w:r w:rsidR="00B3194F">
              <w:rPr>
                <w:rFonts w:ascii="Cambria" w:eastAsia="Times New Roman" w:hAnsi="Cambria" w:cs="Times New Roman"/>
                <w:i/>
                <w:color w:val="000000"/>
              </w:rPr>
              <w:t xml:space="preserve"> </w:t>
            </w:r>
            <w:proofErr w:type="gramStart"/>
            <w:r w:rsidR="00B3194F">
              <w:rPr>
                <w:rFonts w:ascii="Cambria" w:eastAsia="Times New Roman" w:hAnsi="Cambria" w:cs="Times New Roman"/>
                <w:i/>
                <w:color w:val="000000"/>
              </w:rPr>
              <w:t xml:space="preserve">à </w:t>
            </w:r>
            <w:r w:rsidR="0018228C">
              <w:rPr>
                <w:rFonts w:ascii="Cambria" w:eastAsia="Times New Roman" w:hAnsi="Cambria" w:cs="Times New Roman"/>
                <w:i/>
                <w:color w:val="000000"/>
              </w:rPr>
              <w:t xml:space="preserve"> la</w:t>
            </w:r>
            <w:proofErr w:type="gramEnd"/>
            <w:r w:rsidR="0018228C">
              <w:rPr>
                <w:rFonts w:ascii="Cambria" w:eastAsia="Times New Roman" w:hAnsi="Cambria" w:cs="Times New Roman"/>
                <w:i/>
                <w:color w:val="000000"/>
              </w:rPr>
              <w:t xml:space="preserve"> démarche </w:t>
            </w:r>
            <w:r w:rsidR="00B3194F">
              <w:rPr>
                <w:rFonts w:ascii="Cambria" w:eastAsia="Times New Roman" w:hAnsi="Cambria" w:cs="Times New Roman"/>
                <w:i/>
                <w:color w:val="000000"/>
              </w:rPr>
              <w:t xml:space="preserve"> de </w:t>
            </w:r>
            <w:r w:rsidR="00403061">
              <w:rPr>
                <w:rFonts w:ascii="Cambria" w:eastAsia="Times New Roman" w:hAnsi="Cambria" w:cs="Times New Roman"/>
                <w:i/>
                <w:color w:val="000000"/>
              </w:rPr>
              <w:t xml:space="preserve">ce </w:t>
            </w:r>
            <w:r w:rsidR="00B3194F">
              <w:rPr>
                <w:rFonts w:ascii="Cambria" w:eastAsia="Times New Roman" w:hAnsi="Cambria" w:cs="Times New Roman"/>
                <w:i/>
                <w:color w:val="000000"/>
              </w:rPr>
              <w:t>changement</w:t>
            </w:r>
            <w:r w:rsidR="00403061">
              <w:rPr>
                <w:rFonts w:ascii="Cambria" w:eastAsia="Times New Roman" w:hAnsi="Cambria" w:cs="Times New Roman"/>
                <w:i/>
                <w:color w:val="000000"/>
              </w:rPr>
              <w:t>.</w:t>
            </w:r>
          </w:p>
          <w:p w14:paraId="1314B750" w14:textId="725A529B" w:rsidR="0018228C" w:rsidRPr="001C4886" w:rsidRDefault="0018228C" w:rsidP="001C4886">
            <w:pPr>
              <w:rPr>
                <w:rFonts w:ascii="Cambria" w:eastAsia="Times New Roman" w:hAnsi="Cambria" w:cs="Times New Roman"/>
                <w:i/>
              </w:rPr>
            </w:pPr>
            <w:r>
              <w:rPr>
                <w:rFonts w:ascii="Cambria" w:eastAsia="Times New Roman" w:hAnsi="Cambria" w:cs="Times New Roman"/>
                <w:i/>
              </w:rPr>
              <w:t xml:space="preserve">Comment former des formateurs </w:t>
            </w:r>
            <w:r w:rsidR="00B15FD8">
              <w:rPr>
                <w:rFonts w:ascii="Cambria" w:eastAsia="Times New Roman" w:hAnsi="Cambria" w:cs="Times New Roman"/>
                <w:i/>
              </w:rPr>
              <w:t>à former pour transformer avec la fable ?</w:t>
            </w:r>
          </w:p>
          <w:p w14:paraId="643AD75F" w14:textId="77777777" w:rsidR="00BF36C0" w:rsidRPr="001C4886" w:rsidRDefault="00BF36C0">
            <w:pPr>
              <w:rPr>
                <w:rFonts w:ascii="Cambria" w:hAnsi="Cambria"/>
              </w:rPr>
            </w:pPr>
          </w:p>
          <w:p w14:paraId="57C75CBC" w14:textId="77777777" w:rsidR="00BF36C0" w:rsidRPr="001C4886" w:rsidRDefault="00BF36C0" w:rsidP="001C4886">
            <w:pPr>
              <w:rPr>
                <w:rFonts w:ascii="Cambria" w:hAnsi="Cambria"/>
              </w:rPr>
            </w:pPr>
          </w:p>
        </w:tc>
        <w:tc>
          <w:tcPr>
            <w:tcW w:w="2439" w:type="dxa"/>
          </w:tcPr>
          <w:p w14:paraId="31A10EAC" w14:textId="7FEFAC19" w:rsidR="00BF36C0" w:rsidRDefault="00750641" w:rsidP="000A72D0">
            <w:r>
              <w:lastRenderedPageBreak/>
              <w:t>1. participation à un atelier de sensibilisation transition écologique</w:t>
            </w:r>
            <w:r w:rsidR="00AD332C">
              <w:t xml:space="preserve">, </w:t>
            </w:r>
          </w:p>
          <w:p w14:paraId="794BBFBE" w14:textId="13C20C5B" w:rsidR="00750641" w:rsidRDefault="00750641" w:rsidP="000A72D0">
            <w:proofErr w:type="gramStart"/>
            <w:r>
              <w:t>et</w:t>
            </w:r>
            <w:proofErr w:type="gramEnd"/>
            <w:r>
              <w:t xml:space="preserve"> </w:t>
            </w:r>
            <w:r w:rsidR="00BD29A2">
              <w:t xml:space="preserve">sensibilisation au </w:t>
            </w:r>
            <w:r>
              <w:t>financement participatif</w:t>
            </w:r>
            <w:r w:rsidR="00FB77A4">
              <w:t xml:space="preserve"> </w:t>
            </w:r>
          </w:p>
          <w:p w14:paraId="02A04018" w14:textId="082DB7EB" w:rsidR="00750641" w:rsidRDefault="00750641" w:rsidP="000A72D0">
            <w:r>
              <w:t xml:space="preserve">2. Participation à l’élaboration de fiches métiers inspirantes </w:t>
            </w:r>
          </w:p>
          <w:p w14:paraId="6673A333" w14:textId="4BAA598C" w:rsidR="00750641" w:rsidRDefault="00750641" w:rsidP="000A72D0">
            <w:r>
              <w:lastRenderedPageBreak/>
              <w:t>3.participation à 1 atelier de sur l’économie de la fonctionnalité</w:t>
            </w:r>
            <w:r w:rsidR="00C33CFE">
              <w:t xml:space="preserve"> (servicielle)</w:t>
            </w:r>
          </w:p>
          <w:p w14:paraId="6EBA6B3E" w14:textId="6DE788AF" w:rsidR="00750641" w:rsidRDefault="00750641" w:rsidP="000A72D0"/>
        </w:tc>
        <w:tc>
          <w:tcPr>
            <w:tcW w:w="2234" w:type="dxa"/>
          </w:tcPr>
          <w:p w14:paraId="00B11E7E" w14:textId="6428B88C" w:rsidR="005F2CA5" w:rsidRDefault="00850C67" w:rsidP="00AD332C">
            <w:r>
              <w:lastRenderedPageBreak/>
              <w:t xml:space="preserve">Réduire la dissonance cognitive et le conflit sociocognitif </w:t>
            </w:r>
            <w:r w:rsidR="005D6F7C">
              <w:t xml:space="preserve">liés </w:t>
            </w:r>
            <w:r w:rsidR="003326D3">
              <w:t xml:space="preserve">aux enjeux de la </w:t>
            </w:r>
            <w:r w:rsidR="00351810">
              <w:t xml:space="preserve">transition écologique </w:t>
            </w:r>
            <w:r w:rsidR="003326D3">
              <w:t xml:space="preserve">avec l’écriture d’une fable </w:t>
            </w:r>
          </w:p>
        </w:tc>
      </w:tr>
      <w:tr w:rsidR="00BF36C0" w14:paraId="73EF0A9F" w14:textId="77777777" w:rsidTr="00267A1B">
        <w:trPr>
          <w:trHeight w:val="3672"/>
        </w:trPr>
        <w:tc>
          <w:tcPr>
            <w:tcW w:w="2157" w:type="dxa"/>
          </w:tcPr>
          <w:p w14:paraId="5343762F" w14:textId="77777777" w:rsidR="00BF36C0" w:rsidRPr="00557809" w:rsidRDefault="00BF36C0">
            <w:pPr>
              <w:rPr>
                <w:b/>
                <w:i/>
              </w:rPr>
            </w:pPr>
            <w:r w:rsidRPr="00557809">
              <w:rPr>
                <w:b/>
                <w:i/>
              </w:rPr>
              <w:t xml:space="preserve">Pierre </w:t>
            </w:r>
          </w:p>
          <w:p w14:paraId="6CB9F8EA" w14:textId="77777777" w:rsidR="00BF36C0" w:rsidRDefault="00BF36C0">
            <w:pPr>
              <w:rPr>
                <w:b/>
                <w:i/>
              </w:rPr>
            </w:pPr>
            <w:r w:rsidRPr="00557809">
              <w:rPr>
                <w:b/>
                <w:i/>
              </w:rPr>
              <w:t>Champeix</w:t>
            </w:r>
          </w:p>
          <w:p w14:paraId="4D2A7106" w14:textId="77777777" w:rsidR="00BF36C0" w:rsidRDefault="00BF36C0">
            <w:pPr>
              <w:rPr>
                <w:b/>
                <w:i/>
              </w:rPr>
            </w:pPr>
          </w:p>
          <w:p w14:paraId="5E19D335" w14:textId="7CA98ADC" w:rsidR="00BF36C0" w:rsidRPr="00557809" w:rsidRDefault="00BF36C0">
            <w:pPr>
              <w:rPr>
                <w:b/>
                <w:i/>
              </w:rPr>
            </w:pPr>
            <w:r>
              <w:rPr>
                <w:b/>
                <w:i/>
              </w:rPr>
              <w:t>Georges Chappaz</w:t>
            </w:r>
          </w:p>
        </w:tc>
        <w:tc>
          <w:tcPr>
            <w:tcW w:w="3054" w:type="dxa"/>
          </w:tcPr>
          <w:p w14:paraId="1FC89097" w14:textId="77777777" w:rsidR="00BF36C0" w:rsidRDefault="00BF36C0">
            <w:pPr>
              <w:rPr>
                <w:i/>
              </w:rPr>
            </w:pPr>
            <w:r w:rsidRPr="00557809">
              <w:rPr>
                <w:i/>
              </w:rPr>
              <w:t>Travail autour du rôle et du sens de l’évaluation dans le cadre de l’AFEST ?</w:t>
            </w:r>
          </w:p>
          <w:p w14:paraId="6C5FBFC1" w14:textId="77777777" w:rsidR="00BF36C0" w:rsidRPr="00557809" w:rsidRDefault="00BF36C0">
            <w:pPr>
              <w:rPr>
                <w:i/>
              </w:rPr>
            </w:pPr>
            <w:r>
              <w:rPr>
                <w:i/>
              </w:rPr>
              <w:t>Quid de la formation des formateurs</w:t>
            </w:r>
          </w:p>
          <w:p w14:paraId="304C3338" w14:textId="77777777" w:rsidR="00BF36C0" w:rsidRPr="00557809" w:rsidRDefault="00BF36C0">
            <w:pPr>
              <w:rPr>
                <w:i/>
              </w:rPr>
            </w:pPr>
          </w:p>
          <w:p w14:paraId="7655B898" w14:textId="77777777" w:rsidR="00BF36C0" w:rsidRDefault="00BF36C0"/>
          <w:p w14:paraId="51978379" w14:textId="77777777" w:rsidR="00BF36C0" w:rsidRDefault="00BF36C0"/>
          <w:p w14:paraId="3C9B944C" w14:textId="77777777" w:rsidR="00BF36C0" w:rsidRDefault="00BF36C0"/>
          <w:p w14:paraId="3794EB32" w14:textId="77777777" w:rsidR="00BF36C0" w:rsidRDefault="00BF36C0"/>
          <w:p w14:paraId="670FB0DB" w14:textId="77777777" w:rsidR="00BF36C0" w:rsidRDefault="00BF36C0"/>
          <w:p w14:paraId="6000BDA3" w14:textId="77777777" w:rsidR="00BF36C0" w:rsidRDefault="00BF36C0"/>
        </w:tc>
        <w:tc>
          <w:tcPr>
            <w:tcW w:w="2439" w:type="dxa"/>
          </w:tcPr>
          <w:p w14:paraId="7BE59D5E" w14:textId="77777777" w:rsidR="00E02C6C" w:rsidRPr="002F6A3C" w:rsidRDefault="00E02C6C" w:rsidP="00E02C6C">
            <w:r w:rsidRPr="002F6A3C">
              <w:t>1 – Conception et mise en œuvre du dispositif CQP (juin 2017)</w:t>
            </w:r>
          </w:p>
          <w:p w14:paraId="32D31A1B" w14:textId="77777777" w:rsidR="00E02C6C" w:rsidRPr="002F6A3C" w:rsidRDefault="00E02C6C" w:rsidP="00E02C6C">
            <w:r w:rsidRPr="002F6A3C">
              <w:t>2 – Formation d’accès au CQP Salarié Polyvalent avec l’organisme de formation ACATONE (octobre 2017)</w:t>
            </w:r>
          </w:p>
          <w:p w14:paraId="7EB07AFE" w14:textId="59AC9F3E" w:rsidR="009D2DB9" w:rsidRDefault="00E02C6C" w:rsidP="000A72D0">
            <w:r w:rsidRPr="002F6A3C">
              <w:t>3 – Diagnostic AFEST avec ACATONE pour redéfinir la mise en œuvre du CQP (mai 2021)</w:t>
            </w:r>
          </w:p>
          <w:p w14:paraId="57BF4A4F" w14:textId="77777777" w:rsidR="009D2DB9" w:rsidRDefault="009D2DB9" w:rsidP="000A72D0"/>
          <w:p w14:paraId="75C3FEFF" w14:textId="77777777" w:rsidR="009D2DB9" w:rsidRDefault="009D2DB9" w:rsidP="000A72D0"/>
          <w:p w14:paraId="3EEF9B69" w14:textId="77777777" w:rsidR="009D2DB9" w:rsidRDefault="009D2DB9" w:rsidP="000A72D0"/>
          <w:p w14:paraId="28B258AB" w14:textId="77777777" w:rsidR="009D2DB9" w:rsidRDefault="009D2DB9" w:rsidP="000A72D0"/>
          <w:p w14:paraId="70BFAE79" w14:textId="77777777" w:rsidR="009D2DB9" w:rsidRDefault="009D2DB9" w:rsidP="000A72D0"/>
          <w:p w14:paraId="6FB77666" w14:textId="77777777" w:rsidR="009D2DB9" w:rsidRDefault="009D2DB9" w:rsidP="000A72D0"/>
          <w:p w14:paraId="58269A46" w14:textId="77777777" w:rsidR="009D2DB9" w:rsidRDefault="009D2DB9" w:rsidP="000A72D0"/>
          <w:p w14:paraId="08738B9A" w14:textId="77777777" w:rsidR="009D2DB9" w:rsidRDefault="009D2DB9" w:rsidP="000A72D0"/>
          <w:p w14:paraId="69DB477A" w14:textId="77777777" w:rsidR="009D2DB9" w:rsidRDefault="009D2DB9" w:rsidP="000A72D0"/>
          <w:p w14:paraId="104E7530" w14:textId="77777777" w:rsidR="009D2DB9" w:rsidRDefault="009D2DB9" w:rsidP="000A72D0"/>
          <w:p w14:paraId="6AA9CEC3" w14:textId="77777777" w:rsidR="009D2DB9" w:rsidRDefault="009D2DB9" w:rsidP="000A72D0"/>
          <w:p w14:paraId="6FE52141" w14:textId="2CF268C3" w:rsidR="009D2DB9" w:rsidRDefault="009D2DB9" w:rsidP="000A72D0"/>
        </w:tc>
        <w:tc>
          <w:tcPr>
            <w:tcW w:w="2234" w:type="dxa"/>
          </w:tcPr>
          <w:p w14:paraId="0A731025" w14:textId="77777777" w:rsidR="00E02C6C" w:rsidRPr="002F6A3C" w:rsidRDefault="00E02C6C" w:rsidP="00E02C6C">
            <w:r w:rsidRPr="002F6A3C">
              <w:t>1 – Mise en place d’une période d’intégration avec une évaluation de départ pour un positionnement afin de pouvoir proposer un parcours de formation adapté</w:t>
            </w:r>
          </w:p>
          <w:p w14:paraId="7B3F0ADE" w14:textId="77777777" w:rsidR="00E02C6C" w:rsidRPr="002F6A3C" w:rsidRDefault="00E02C6C" w:rsidP="00E02C6C">
            <w:r w:rsidRPr="002F6A3C">
              <w:t>2 – Durant tout le parcours rôle de l’évaluation</w:t>
            </w:r>
          </w:p>
          <w:p w14:paraId="3C90E607" w14:textId="77777777" w:rsidR="00E02C6C" w:rsidRPr="002F6A3C" w:rsidRDefault="00E02C6C" w:rsidP="00E02C6C">
            <w:r w:rsidRPr="002F6A3C">
              <w:t>3 – L’évaluation doit permettre à tous les salariés de partir avec</w:t>
            </w:r>
            <w:r>
              <w:t xml:space="preserve"> une attestation de compétence</w:t>
            </w:r>
            <w:r w:rsidRPr="002F6A3C">
              <w:t>, une certification de compétence ou de qualifi</w:t>
            </w:r>
            <w:r>
              <w:t>cation professionnelle</w:t>
            </w:r>
          </w:p>
          <w:p w14:paraId="4439AEAD" w14:textId="1436C403" w:rsidR="00BF36C0" w:rsidRDefault="00BF36C0"/>
        </w:tc>
      </w:tr>
      <w:tr w:rsidR="00BF36C0" w14:paraId="61CEB1B7" w14:textId="77777777" w:rsidTr="00267A1B">
        <w:tc>
          <w:tcPr>
            <w:tcW w:w="2157" w:type="dxa"/>
          </w:tcPr>
          <w:p w14:paraId="11ABC960" w14:textId="77777777" w:rsidR="00BF36C0" w:rsidRPr="00557809" w:rsidRDefault="00BF36C0">
            <w:pPr>
              <w:rPr>
                <w:b/>
                <w:i/>
              </w:rPr>
            </w:pPr>
            <w:proofErr w:type="spellStart"/>
            <w:r w:rsidRPr="00557809">
              <w:rPr>
                <w:b/>
                <w:i/>
              </w:rPr>
              <w:t>Eric</w:t>
            </w:r>
            <w:proofErr w:type="spellEnd"/>
            <w:r w:rsidRPr="00557809">
              <w:rPr>
                <w:b/>
                <w:i/>
              </w:rPr>
              <w:t xml:space="preserve"> </w:t>
            </w:r>
          </w:p>
          <w:p w14:paraId="62D59890" w14:textId="77777777" w:rsidR="00BF36C0" w:rsidRDefault="00BF36C0">
            <w:pPr>
              <w:rPr>
                <w:b/>
                <w:i/>
              </w:rPr>
            </w:pPr>
            <w:r w:rsidRPr="00557809">
              <w:rPr>
                <w:b/>
                <w:i/>
              </w:rPr>
              <w:t>Dubois</w:t>
            </w:r>
          </w:p>
          <w:p w14:paraId="49C02AB4" w14:textId="77777777" w:rsidR="00BF36C0" w:rsidRDefault="00BF36C0">
            <w:pPr>
              <w:rPr>
                <w:b/>
                <w:i/>
              </w:rPr>
            </w:pPr>
          </w:p>
          <w:p w14:paraId="06593488" w14:textId="09618B7A" w:rsidR="00BF36C0" w:rsidRPr="00557809" w:rsidRDefault="00BF36C0">
            <w:pPr>
              <w:rPr>
                <w:b/>
                <w:i/>
              </w:rPr>
            </w:pPr>
            <w:r>
              <w:rPr>
                <w:b/>
                <w:i/>
              </w:rPr>
              <w:t>Georges Chappaz</w:t>
            </w:r>
          </w:p>
        </w:tc>
        <w:tc>
          <w:tcPr>
            <w:tcW w:w="3054" w:type="dxa"/>
          </w:tcPr>
          <w:p w14:paraId="76B531EB" w14:textId="77777777" w:rsidR="00CF0169" w:rsidRDefault="00CF0169" w:rsidP="00CF0169">
            <w:pPr>
              <w:rPr>
                <w:i/>
              </w:rPr>
            </w:pPr>
            <w:r>
              <w:rPr>
                <w:i/>
              </w:rPr>
              <w:t xml:space="preserve">Quels outils de formation favoriseraient la compréhension d’une posture clinique dans les métiers socio, médico-sociaux et sanitaire ? </w:t>
            </w:r>
          </w:p>
          <w:p w14:paraId="2048F956" w14:textId="77777777" w:rsidR="00CF0169" w:rsidRDefault="00CF0169" w:rsidP="00CF0169">
            <w:pPr>
              <w:rPr>
                <w:i/>
              </w:rPr>
            </w:pPr>
          </w:p>
          <w:p w14:paraId="018D73CE" w14:textId="238E8718" w:rsidR="00BF36C0" w:rsidRDefault="00CF0169" w:rsidP="00B115A0">
            <w:r>
              <w:rPr>
                <w:i/>
              </w:rPr>
              <w:t xml:space="preserve">J’émets l’hypothèse qu’une posture clinique est un élément de réponse à la souffrance des acteurs de ces métiers. </w:t>
            </w:r>
          </w:p>
          <w:p w14:paraId="2AA0587D" w14:textId="77777777" w:rsidR="00BF36C0" w:rsidRDefault="00BF36C0"/>
          <w:p w14:paraId="646F8528" w14:textId="77777777" w:rsidR="00BF36C0" w:rsidRDefault="00BF36C0"/>
          <w:p w14:paraId="25543B64" w14:textId="77777777" w:rsidR="00BF36C0" w:rsidRDefault="00BF36C0"/>
          <w:p w14:paraId="2B77440B" w14:textId="77777777" w:rsidR="00BF36C0" w:rsidRDefault="00BF36C0"/>
        </w:tc>
        <w:tc>
          <w:tcPr>
            <w:tcW w:w="2439" w:type="dxa"/>
          </w:tcPr>
          <w:p w14:paraId="2DE1777D" w14:textId="77777777" w:rsidR="00B115A0" w:rsidRDefault="00B115A0" w:rsidP="00B115A0">
            <w:r>
              <w:lastRenderedPageBreak/>
              <w:t xml:space="preserve">1 GAP, </w:t>
            </w:r>
          </w:p>
          <w:p w14:paraId="3DB1D319" w14:textId="77777777" w:rsidR="00B115A0" w:rsidRDefault="00B115A0" w:rsidP="00B115A0">
            <w:r>
              <w:t xml:space="preserve">2 </w:t>
            </w:r>
            <w:proofErr w:type="gramStart"/>
            <w:r>
              <w:t>théâtre</w:t>
            </w:r>
            <w:proofErr w:type="gramEnd"/>
            <w:r>
              <w:t xml:space="preserve"> forum lié à la MSMP</w:t>
            </w:r>
          </w:p>
          <w:p w14:paraId="69FC3401" w14:textId="77777777" w:rsidR="00B115A0" w:rsidRDefault="00B115A0" w:rsidP="00B115A0">
            <w:r>
              <w:t>3 Méditation</w:t>
            </w:r>
          </w:p>
          <w:p w14:paraId="32837A66" w14:textId="0B6406F9" w:rsidR="00BF36C0" w:rsidRDefault="00B115A0" w:rsidP="00B115A0">
            <w:r>
              <w:t>4 Autres</w:t>
            </w:r>
          </w:p>
        </w:tc>
        <w:tc>
          <w:tcPr>
            <w:tcW w:w="2234" w:type="dxa"/>
          </w:tcPr>
          <w:p w14:paraId="36B4AB99" w14:textId="77777777" w:rsidR="00B115A0" w:rsidRDefault="00B115A0" w:rsidP="00B115A0">
            <w:r>
              <w:t xml:space="preserve">Théâtre forum </w:t>
            </w:r>
          </w:p>
          <w:p w14:paraId="78FB7544" w14:textId="4C27D423" w:rsidR="00BF36C0" w:rsidRDefault="00B115A0" w:rsidP="00B115A0">
            <w:r>
              <w:t>+ didactique professionnelle + méditation +supervision = formation auprès des formateurs</w:t>
            </w:r>
          </w:p>
        </w:tc>
      </w:tr>
      <w:tr w:rsidR="00FF0F9F" w14:paraId="3C084A94" w14:textId="77777777" w:rsidTr="00267A1B">
        <w:tc>
          <w:tcPr>
            <w:tcW w:w="2157" w:type="dxa"/>
          </w:tcPr>
          <w:p w14:paraId="5184B363" w14:textId="77777777" w:rsidR="00FF0F9F" w:rsidRPr="00557809" w:rsidRDefault="00FF0F9F" w:rsidP="00FF0F9F">
            <w:pPr>
              <w:rPr>
                <w:b/>
                <w:i/>
              </w:rPr>
            </w:pPr>
            <w:proofErr w:type="spellStart"/>
            <w:r w:rsidRPr="00557809">
              <w:rPr>
                <w:b/>
                <w:i/>
              </w:rPr>
              <w:t>Rabia</w:t>
            </w:r>
            <w:proofErr w:type="spellEnd"/>
          </w:p>
          <w:p w14:paraId="10D3E455" w14:textId="77777777" w:rsidR="00FF0F9F" w:rsidRDefault="00FF0F9F" w:rsidP="00FF0F9F">
            <w:pPr>
              <w:rPr>
                <w:b/>
                <w:i/>
              </w:rPr>
            </w:pPr>
            <w:r w:rsidRPr="00557809">
              <w:rPr>
                <w:b/>
                <w:i/>
              </w:rPr>
              <w:t>Hamadi</w:t>
            </w:r>
          </w:p>
          <w:p w14:paraId="7D2597A8" w14:textId="77777777" w:rsidR="00FF0F9F" w:rsidRDefault="00FF0F9F" w:rsidP="00FF0F9F">
            <w:pPr>
              <w:rPr>
                <w:b/>
                <w:i/>
              </w:rPr>
            </w:pPr>
          </w:p>
          <w:p w14:paraId="4D870438" w14:textId="77777777" w:rsidR="00FF0F9F" w:rsidRDefault="00FF0F9F" w:rsidP="00FF0F9F">
            <w:pPr>
              <w:rPr>
                <w:b/>
                <w:i/>
              </w:rPr>
            </w:pPr>
          </w:p>
          <w:p w14:paraId="6AE2CB1B" w14:textId="2936D19E" w:rsidR="00FF0F9F" w:rsidRPr="00557809" w:rsidRDefault="00FF0F9F" w:rsidP="00FF0F9F">
            <w:pPr>
              <w:rPr>
                <w:b/>
                <w:i/>
              </w:rPr>
            </w:pPr>
            <w:r>
              <w:rPr>
                <w:b/>
                <w:i/>
              </w:rPr>
              <w:t>Monique Lafont</w:t>
            </w:r>
          </w:p>
        </w:tc>
        <w:tc>
          <w:tcPr>
            <w:tcW w:w="3054" w:type="dxa"/>
          </w:tcPr>
          <w:p w14:paraId="622A57E5" w14:textId="44D8E527" w:rsidR="00FF0F9F" w:rsidRPr="001D636C" w:rsidRDefault="00FF0F9F" w:rsidP="00FF0F9F">
            <w:pPr>
              <w:jc w:val="center"/>
              <w:rPr>
                <w:rFonts w:eastAsia="Times New Roman" w:cs="Arial"/>
                <w:i/>
              </w:rPr>
            </w:pPr>
            <w:r w:rsidRPr="001D636C">
              <w:rPr>
                <w:rFonts w:eastAsia="Times New Roman" w:cs="Arial"/>
                <w:i/>
              </w:rPr>
              <w:t xml:space="preserve">Stratégies de la négociation raisonnée en andragogie et </w:t>
            </w:r>
            <w:proofErr w:type="spellStart"/>
            <w:r w:rsidRPr="001D636C">
              <w:rPr>
                <w:rFonts w:eastAsia="Times New Roman" w:cs="Arial"/>
                <w:i/>
              </w:rPr>
              <w:t>didactico</w:t>
            </w:r>
            <w:proofErr w:type="spellEnd"/>
            <w:r w:rsidRPr="001D636C">
              <w:rPr>
                <w:rFonts w:eastAsia="Times New Roman" w:cs="Arial"/>
                <w:i/>
              </w:rPr>
              <w:t xml:space="preserve">-pédagogique : </w:t>
            </w:r>
          </w:p>
          <w:p w14:paraId="0D7AE594" w14:textId="77777777" w:rsidR="00FF0F9F" w:rsidRPr="001D636C" w:rsidRDefault="00FF0F9F" w:rsidP="00FF0F9F">
            <w:pPr>
              <w:jc w:val="center"/>
              <w:rPr>
                <w:rFonts w:eastAsia="Times New Roman" w:cs="Arial"/>
                <w:i/>
              </w:rPr>
            </w:pPr>
            <w:r w:rsidRPr="001D636C">
              <w:rPr>
                <w:rFonts w:eastAsia="Times New Roman" w:cs="Arial"/>
                <w:i/>
              </w:rPr>
              <w:t>Quelle méthodologie au sein d’un groupe d’apprenants ?</w:t>
            </w:r>
          </w:p>
          <w:p w14:paraId="3EC61C22" w14:textId="77777777" w:rsidR="00FF0F9F" w:rsidRPr="001D636C" w:rsidRDefault="00FF0F9F" w:rsidP="00FF0F9F">
            <w:pPr>
              <w:jc w:val="both"/>
              <w:rPr>
                <w:rFonts w:eastAsia="Times New Roman" w:cs="Arial"/>
                <w:b/>
                <w:i/>
                <w:u w:val="single"/>
              </w:rPr>
            </w:pPr>
          </w:p>
          <w:p w14:paraId="51321520" w14:textId="77777777" w:rsidR="00FF0F9F" w:rsidRPr="001D636C" w:rsidRDefault="00FF0F9F" w:rsidP="00FF0F9F">
            <w:pPr>
              <w:shd w:val="clear" w:color="auto" w:fill="FFFFFF"/>
              <w:ind w:firstLine="360"/>
              <w:jc w:val="both"/>
              <w:rPr>
                <w:rFonts w:eastAsia="Times New Roman" w:cs="Arial"/>
                <w:i/>
              </w:rPr>
            </w:pPr>
            <w:r w:rsidRPr="001D636C">
              <w:rPr>
                <w:rFonts w:eastAsia="Times New Roman" w:cs="Arial"/>
                <w:i/>
                <w:iCs/>
              </w:rPr>
              <w:t>Comment l’apprenant perçoit les autres lorsqu’ils</w:t>
            </w:r>
            <w:r w:rsidRPr="001D636C">
              <w:rPr>
                <w:rFonts w:eastAsia="Times New Roman" w:cs="Arial"/>
                <w:i/>
              </w:rPr>
              <w:t xml:space="preserve"> se rencontrent.</w:t>
            </w:r>
            <w:r w:rsidRPr="001D636C">
              <w:rPr>
                <w:rFonts w:eastAsia="Times New Roman" w:cs="Arial"/>
                <w:i/>
                <w:iCs/>
              </w:rPr>
              <w:t xml:space="preserve"> Comment il croit être perçu par les autres lorsqu’ils</w:t>
            </w:r>
            <w:r w:rsidRPr="001D636C">
              <w:rPr>
                <w:rFonts w:eastAsia="Times New Roman" w:cs="Arial"/>
                <w:i/>
              </w:rPr>
              <w:t xml:space="preserve"> se présentent l’un à l’autre dans une « étrangeté ».</w:t>
            </w:r>
            <w:r w:rsidRPr="001D636C">
              <w:rPr>
                <w:rFonts w:eastAsia="Times New Roman" w:cs="Arial"/>
                <w:i/>
                <w:iCs/>
              </w:rPr>
              <w:t xml:space="preserve"> Une telle situation </w:t>
            </w:r>
            <w:r w:rsidRPr="001D636C">
              <w:rPr>
                <w:rFonts w:eastAsia="Times New Roman" w:cs="Arial"/>
                <w:i/>
              </w:rPr>
              <w:t>peut fausser assez vite la perception qu’ont les uns des autres. Car l’apprenant n’est pas forcément perçu par les autres comme il le croit, ce qui peut générer des malentendus, voire des conflits de personnes et des conflits représentationnels.</w:t>
            </w:r>
          </w:p>
          <w:p w14:paraId="09613F20" w14:textId="77777777" w:rsidR="00FF0F9F" w:rsidRPr="001D636C" w:rsidRDefault="00FF0F9F" w:rsidP="00FF0F9F">
            <w:pPr>
              <w:shd w:val="clear" w:color="auto" w:fill="FFFFFF"/>
              <w:ind w:firstLine="360"/>
              <w:jc w:val="both"/>
              <w:rPr>
                <w:rFonts w:eastAsia="Times New Roman" w:cs="Arial"/>
                <w:i/>
              </w:rPr>
            </w:pPr>
            <w:r w:rsidRPr="001D636C">
              <w:rPr>
                <w:rFonts w:eastAsia="Times New Roman" w:cs="Arial"/>
                <w:i/>
              </w:rPr>
              <w:t xml:space="preserve"> </w:t>
            </w:r>
          </w:p>
          <w:p w14:paraId="72BF6193" w14:textId="77777777" w:rsidR="00FF0F9F" w:rsidRPr="001D636C" w:rsidRDefault="00FF0F9F" w:rsidP="00FF0F9F">
            <w:pPr>
              <w:shd w:val="clear" w:color="auto" w:fill="FFFFFF"/>
              <w:jc w:val="both"/>
              <w:rPr>
                <w:rFonts w:eastAsia="Times New Roman" w:cs="Arial"/>
                <w:i/>
              </w:rPr>
            </w:pPr>
            <w:r w:rsidRPr="001D636C">
              <w:rPr>
                <w:rFonts w:eastAsia="Times New Roman" w:cs="Arial"/>
                <w:i/>
              </w:rPr>
              <w:t xml:space="preserve">Au sein d’un groupe ou d’une équipe, certains </w:t>
            </w:r>
            <w:r w:rsidRPr="001D636C">
              <w:rPr>
                <w:rFonts w:eastAsia="Times New Roman" w:cs="Arial"/>
                <w:i/>
                <w:iCs/>
              </w:rPr>
              <w:t>ne</w:t>
            </w:r>
            <w:r w:rsidRPr="001D636C">
              <w:rPr>
                <w:rFonts w:eastAsia="Times New Roman" w:cs="Arial"/>
                <w:i/>
              </w:rPr>
              <w:t xml:space="preserve"> disposant pas de savoir-faire pour discuter leurs choix ou défendre leurs points de vue, subissent dans le non-dit le rapport de force, entre autres le pouvoir du dominant.</w:t>
            </w:r>
          </w:p>
          <w:p w14:paraId="330F3206" w14:textId="77777777" w:rsidR="00FF0F9F" w:rsidRPr="001D636C" w:rsidRDefault="00FF0F9F" w:rsidP="00FF0F9F">
            <w:pPr>
              <w:shd w:val="clear" w:color="auto" w:fill="FFFFFF"/>
              <w:ind w:firstLine="360"/>
              <w:jc w:val="both"/>
              <w:rPr>
                <w:rFonts w:eastAsia="Times New Roman" w:cs="Arial"/>
                <w:i/>
              </w:rPr>
            </w:pPr>
            <w:r w:rsidRPr="001D636C">
              <w:rPr>
                <w:rFonts w:eastAsia="Times New Roman" w:cs="Arial"/>
                <w:i/>
              </w:rPr>
              <w:t xml:space="preserve">  </w:t>
            </w:r>
          </w:p>
          <w:p w14:paraId="68FEE020" w14:textId="77777777" w:rsidR="00FF0F9F" w:rsidRPr="001D636C" w:rsidRDefault="00FF0F9F" w:rsidP="00FF0F9F">
            <w:pPr>
              <w:jc w:val="both"/>
              <w:rPr>
                <w:rFonts w:eastAsia="Times New Roman" w:cs="Arial"/>
                <w:i/>
              </w:rPr>
            </w:pPr>
            <w:r w:rsidRPr="001D636C">
              <w:rPr>
                <w:rFonts w:eastAsia="Times New Roman" w:cs="Arial"/>
                <w:i/>
              </w:rPr>
              <w:t xml:space="preserve">Constatons que dans un groupe de formés, communiquer avec autrui, contraint l’apprenant à gérer des désirs contradictoires : s’ouvrir aux autres et se protéger d’eux ; en être à proximité et les tenir à distance ; être authentique tout en épargnant son interlocuteur ; être à la fois autonome et dépendant ; être seul et avec </w:t>
            </w:r>
            <w:r w:rsidRPr="001D636C">
              <w:rPr>
                <w:rFonts w:eastAsia="Times New Roman" w:cs="Arial"/>
                <w:i/>
              </w:rPr>
              <w:lastRenderedPageBreak/>
              <w:t xml:space="preserve">les autres. Cette gestion paradoxale à la fois délicate et complexe, peut devenir rapidement source de conflit, de rupture du lien et engendrer de la souffrance individuelle et au sein d’un groupe d’apprenants. </w:t>
            </w:r>
          </w:p>
          <w:p w14:paraId="14E92490" w14:textId="77777777" w:rsidR="00FF0F9F" w:rsidRPr="001D636C" w:rsidRDefault="00FF0F9F" w:rsidP="00FF0F9F">
            <w:pPr>
              <w:jc w:val="both"/>
              <w:rPr>
                <w:rFonts w:eastAsia="Times New Roman" w:cs="Arial"/>
                <w:i/>
              </w:rPr>
            </w:pPr>
            <w:r w:rsidRPr="001D636C">
              <w:rPr>
                <w:rFonts w:eastAsia="Times New Roman" w:cs="Arial"/>
                <w:i/>
              </w:rPr>
              <w:t xml:space="preserve">En résumé, ce projet d’étude s’inscrit dans une problématique d’aide à la négociation raisonnée dans les groupes d’apprenants où les aspects relationnels complexes intimement liées et en interaction, peuvent-être des obstacles didactiques. </w:t>
            </w:r>
          </w:p>
          <w:p w14:paraId="4F2C623B" w14:textId="77777777" w:rsidR="00FF0F9F" w:rsidRPr="001D636C" w:rsidRDefault="00FF0F9F" w:rsidP="00FF0F9F">
            <w:pPr>
              <w:jc w:val="both"/>
              <w:rPr>
                <w:rFonts w:cs="Arial"/>
                <w:i/>
                <w:shd w:val="clear" w:color="auto" w:fill="FFFFFF"/>
              </w:rPr>
            </w:pPr>
            <w:r w:rsidRPr="001D636C">
              <w:rPr>
                <w:rFonts w:cs="Arial"/>
                <w:i/>
                <w:shd w:val="clear" w:color="auto" w:fill="FFFFFF"/>
              </w:rPr>
              <w:t xml:space="preserve">Or, former les apprenants dans l’agir communicationnel au sens Habermassien, pour qu’ils se comprennent et dépassent les conflits de position, c’est de </w:t>
            </w:r>
            <w:r w:rsidRPr="001D636C">
              <w:rPr>
                <w:rFonts w:eastAsia="Times New Roman" w:cs="Arial"/>
                <w:i/>
              </w:rPr>
              <w:t xml:space="preserve">les amener </w:t>
            </w:r>
            <w:r w:rsidRPr="001D636C">
              <w:rPr>
                <w:rFonts w:cs="Arial"/>
                <w:i/>
                <w:shd w:val="clear" w:color="auto" w:fill="FFFFFF"/>
              </w:rPr>
              <w:t xml:space="preserve">à identifier les questions de personnes et les différends pour préserver l’intérêt individuel et collectif qu’institutionnelles tout au long du processus d’apprentissage. </w:t>
            </w:r>
          </w:p>
          <w:p w14:paraId="74C15AEE" w14:textId="77777777" w:rsidR="00FF0F9F" w:rsidRPr="001D636C" w:rsidRDefault="00FF0F9F" w:rsidP="00FF0F9F">
            <w:pPr>
              <w:shd w:val="clear" w:color="auto" w:fill="FFFFFF"/>
              <w:spacing w:before="120" w:after="120"/>
              <w:jc w:val="both"/>
              <w:rPr>
                <w:rFonts w:eastAsia="Times New Roman" w:cs="Arial"/>
                <w:i/>
              </w:rPr>
            </w:pPr>
            <w:r w:rsidRPr="001D636C">
              <w:rPr>
                <w:rFonts w:eastAsia="Times New Roman" w:cs="Arial"/>
                <w:i/>
              </w:rPr>
              <w:t xml:space="preserve">En outre, les outils d’aide à la négociation raisonnée en andragogie et </w:t>
            </w:r>
            <w:proofErr w:type="spellStart"/>
            <w:r w:rsidRPr="001D636C">
              <w:rPr>
                <w:rFonts w:eastAsia="Times New Roman" w:cs="Arial"/>
                <w:i/>
              </w:rPr>
              <w:t>didactico</w:t>
            </w:r>
            <w:proofErr w:type="spellEnd"/>
            <w:r w:rsidRPr="001D636C">
              <w:rPr>
                <w:rFonts w:eastAsia="Times New Roman" w:cs="Arial"/>
                <w:i/>
              </w:rPr>
              <w:t xml:space="preserve">-pédagogique dans le processus d’apprentissage comporte des enjeux pédagogiques stratégiques prenant en compte des écarts de perceptions avec des issues optionnelles gagnant-gagnant. </w:t>
            </w:r>
          </w:p>
          <w:p w14:paraId="38CA5313" w14:textId="77777777" w:rsidR="00FF0F9F" w:rsidRPr="001D636C" w:rsidRDefault="00FF0F9F" w:rsidP="00FF0F9F">
            <w:pPr>
              <w:pStyle w:val="Sansinterligne"/>
              <w:rPr>
                <w:b/>
                <w:i/>
                <w:lang w:eastAsia="fr-FR"/>
              </w:rPr>
            </w:pPr>
          </w:p>
          <w:p w14:paraId="44E1C80F" w14:textId="77777777" w:rsidR="00FF0F9F" w:rsidRPr="001D636C" w:rsidRDefault="00FF0F9F" w:rsidP="00FF0F9F">
            <w:pPr>
              <w:shd w:val="clear" w:color="auto" w:fill="FFFFFF"/>
              <w:spacing w:before="120" w:after="120"/>
              <w:jc w:val="both"/>
              <w:rPr>
                <w:rFonts w:eastAsia="Times New Roman" w:cs="Arial"/>
                <w:b/>
                <w:i/>
              </w:rPr>
            </w:pPr>
            <w:r w:rsidRPr="001D636C">
              <w:rPr>
                <w:rFonts w:eastAsia="Times New Roman" w:cs="Arial"/>
                <w:b/>
                <w:i/>
              </w:rPr>
              <w:t xml:space="preserve">Plan et méthodes  </w:t>
            </w:r>
          </w:p>
          <w:p w14:paraId="24C4BE38" w14:textId="77777777" w:rsidR="00FF0F9F" w:rsidRPr="001D636C" w:rsidRDefault="00FF0F9F" w:rsidP="00FF0F9F">
            <w:pPr>
              <w:pStyle w:val="Standard"/>
              <w:autoSpaceDE w:val="0"/>
              <w:spacing w:before="120" w:after="120" w:line="240" w:lineRule="auto"/>
              <w:jc w:val="both"/>
              <w:rPr>
                <w:rFonts w:asciiTheme="minorHAnsi" w:hAnsiTheme="minorHAnsi" w:cs="Arial"/>
                <w:i/>
                <w:sz w:val="24"/>
                <w:szCs w:val="24"/>
              </w:rPr>
            </w:pPr>
            <w:r w:rsidRPr="001D636C">
              <w:rPr>
                <w:rFonts w:asciiTheme="minorHAnsi" w:hAnsiTheme="minorHAnsi" w:cs="Arial"/>
                <w:i/>
                <w:sz w:val="24"/>
                <w:szCs w:val="24"/>
              </w:rPr>
              <w:t xml:space="preserve">Cette étude se divise en trois parties comme l’exigent les impératifs d’un tel exercice. Au vu de l’objectif annoncé </w:t>
            </w:r>
            <w:r w:rsidRPr="001D636C">
              <w:rPr>
                <w:rFonts w:asciiTheme="minorHAnsi" w:hAnsiTheme="minorHAnsi" w:cs="Arial"/>
                <w:i/>
                <w:sz w:val="24"/>
                <w:szCs w:val="24"/>
              </w:rPr>
              <w:lastRenderedPageBreak/>
              <w:t>notre développement s’articulera ainsi :</w:t>
            </w:r>
          </w:p>
          <w:p w14:paraId="2AC22ADC" w14:textId="77777777" w:rsidR="00FF0F9F" w:rsidRPr="001D636C" w:rsidRDefault="00FF0F9F" w:rsidP="00FF0F9F">
            <w:pPr>
              <w:pStyle w:val="Standard"/>
              <w:spacing w:before="120" w:after="120" w:line="240" w:lineRule="auto"/>
              <w:jc w:val="both"/>
              <w:rPr>
                <w:rFonts w:asciiTheme="minorHAnsi" w:hAnsiTheme="minorHAnsi" w:cs="Arial"/>
                <w:i/>
                <w:sz w:val="24"/>
                <w:szCs w:val="24"/>
              </w:rPr>
            </w:pPr>
            <w:r w:rsidRPr="001D636C">
              <w:rPr>
                <w:rFonts w:asciiTheme="minorHAnsi" w:hAnsiTheme="minorHAnsi" w:cs="Arial"/>
                <w:b/>
                <w:i/>
                <w:sz w:val="24"/>
                <w:szCs w:val="24"/>
              </w:rPr>
              <w:t>La première partie</w:t>
            </w:r>
            <w:r w:rsidRPr="001D636C">
              <w:rPr>
                <w:rFonts w:asciiTheme="minorHAnsi" w:hAnsiTheme="minorHAnsi" w:cs="Arial"/>
                <w:i/>
                <w:sz w:val="24"/>
                <w:szCs w:val="24"/>
              </w:rPr>
              <w:t>, consiste en une réflexion purement théorique sur le sujet, afin de mieux appréhender dans le champ de l’apprentissage, la dynamique des conflits liés au groupe d’individus en apprentissage, à travers une réflexion pluridisciplinaire.</w:t>
            </w:r>
          </w:p>
          <w:p w14:paraId="75F2FC75" w14:textId="77777777" w:rsidR="00FF0F9F" w:rsidRPr="001D636C" w:rsidRDefault="00FF0F9F" w:rsidP="00FF0F9F">
            <w:pPr>
              <w:pStyle w:val="Standard"/>
              <w:autoSpaceDE w:val="0"/>
              <w:spacing w:before="120" w:after="120" w:line="240" w:lineRule="auto"/>
              <w:jc w:val="both"/>
              <w:rPr>
                <w:rFonts w:asciiTheme="minorHAnsi" w:hAnsiTheme="minorHAnsi" w:cs="Arial"/>
                <w:i/>
                <w:sz w:val="24"/>
                <w:szCs w:val="24"/>
              </w:rPr>
            </w:pPr>
            <w:r w:rsidRPr="001D636C">
              <w:rPr>
                <w:rFonts w:asciiTheme="minorHAnsi" w:hAnsiTheme="minorHAnsi" w:cs="Arial"/>
                <w:i/>
                <w:sz w:val="24"/>
                <w:szCs w:val="24"/>
              </w:rPr>
              <w:t xml:space="preserve">Cette partie de l’étude, questionne et analyse de manière dynamique chacune des dimensions de la problématique. </w:t>
            </w:r>
          </w:p>
          <w:p w14:paraId="05CBF9BC" w14:textId="77777777" w:rsidR="00FF0F9F" w:rsidRPr="001D636C" w:rsidRDefault="00FF0F9F" w:rsidP="00FF0F9F">
            <w:pPr>
              <w:pStyle w:val="Standard"/>
              <w:spacing w:before="120" w:after="120" w:line="240" w:lineRule="auto"/>
              <w:jc w:val="both"/>
              <w:rPr>
                <w:rFonts w:asciiTheme="minorHAnsi" w:hAnsiTheme="minorHAnsi" w:cs="Arial"/>
                <w:i/>
                <w:sz w:val="24"/>
                <w:szCs w:val="24"/>
              </w:rPr>
            </w:pPr>
            <w:r w:rsidRPr="001D636C">
              <w:rPr>
                <w:rFonts w:asciiTheme="minorHAnsi" w:hAnsiTheme="minorHAnsi" w:cs="Arial"/>
                <w:b/>
                <w:i/>
                <w:sz w:val="24"/>
                <w:szCs w:val="24"/>
              </w:rPr>
              <w:t>La</w:t>
            </w:r>
            <w:r w:rsidRPr="001D636C">
              <w:rPr>
                <w:rFonts w:asciiTheme="minorHAnsi" w:eastAsia="Times New Roman" w:hAnsiTheme="minorHAnsi" w:cs="Arial"/>
                <w:b/>
                <w:i/>
                <w:sz w:val="24"/>
                <w:szCs w:val="24"/>
              </w:rPr>
              <w:t xml:space="preserve"> deuxième partie </w:t>
            </w:r>
            <w:r w:rsidRPr="001D636C">
              <w:rPr>
                <w:rFonts w:asciiTheme="minorHAnsi" w:eastAsia="Times New Roman" w:hAnsiTheme="minorHAnsi" w:cs="Arial"/>
                <w:i/>
                <w:sz w:val="24"/>
                <w:szCs w:val="24"/>
              </w:rPr>
              <w:t xml:space="preserve">viendra </w:t>
            </w:r>
            <w:r w:rsidRPr="001D636C">
              <w:rPr>
                <w:rFonts w:asciiTheme="minorHAnsi" w:hAnsiTheme="minorHAnsi" w:cs="Arial"/>
                <w:i/>
                <w:sz w:val="24"/>
                <w:szCs w:val="24"/>
              </w:rPr>
              <w:t xml:space="preserve">préciser les considérations méthodologiques, </w:t>
            </w:r>
            <w:r w:rsidRPr="001D636C">
              <w:rPr>
                <w:rStyle w:val="ft"/>
                <w:rFonts w:asciiTheme="minorHAnsi" w:hAnsiTheme="minorHAnsi"/>
                <w:i/>
                <w:color w:val="auto"/>
                <w:sz w:val="24"/>
                <w:szCs w:val="24"/>
              </w:rPr>
              <w:t>l’énoncé</w:t>
            </w:r>
            <w:r w:rsidRPr="001D636C">
              <w:rPr>
                <w:rFonts w:asciiTheme="minorHAnsi" w:eastAsia="Times New Roman" w:hAnsiTheme="minorHAnsi" w:cs="Arial"/>
                <w:i/>
                <w:sz w:val="24"/>
                <w:szCs w:val="24"/>
              </w:rPr>
              <w:t xml:space="preserve"> de l'objectif général et les hypothèses seront </w:t>
            </w:r>
            <w:r w:rsidRPr="001D636C">
              <w:rPr>
                <w:rFonts w:asciiTheme="minorHAnsi" w:hAnsiTheme="minorHAnsi" w:cs="Arial"/>
                <w:i/>
                <w:sz w:val="24"/>
                <w:szCs w:val="24"/>
              </w:rPr>
              <w:t>articulés avec la déclinaison</w:t>
            </w:r>
            <w:r w:rsidRPr="001D636C">
              <w:rPr>
                <w:rStyle w:val="ft"/>
                <w:rFonts w:asciiTheme="minorHAnsi" w:hAnsiTheme="minorHAnsi"/>
                <w:i/>
                <w:color w:val="auto"/>
                <w:sz w:val="24"/>
                <w:szCs w:val="24"/>
              </w:rPr>
              <w:t xml:space="preserve"> </w:t>
            </w:r>
            <w:r w:rsidRPr="001D636C">
              <w:rPr>
                <w:rFonts w:asciiTheme="minorHAnsi" w:eastAsia="Times New Roman" w:hAnsiTheme="minorHAnsi" w:cs="Arial"/>
                <w:i/>
                <w:sz w:val="24"/>
                <w:szCs w:val="24"/>
              </w:rPr>
              <w:t>des objectifs spécifiques qui</w:t>
            </w:r>
            <w:r w:rsidRPr="001D636C">
              <w:rPr>
                <w:rStyle w:val="ft"/>
                <w:rFonts w:asciiTheme="minorHAnsi" w:hAnsiTheme="minorHAnsi"/>
                <w:i/>
                <w:color w:val="auto"/>
                <w:sz w:val="24"/>
                <w:szCs w:val="24"/>
              </w:rPr>
              <w:t xml:space="preserve"> vont permettre </w:t>
            </w:r>
            <w:r w:rsidRPr="001D636C">
              <w:rPr>
                <w:rFonts w:asciiTheme="minorHAnsi" w:hAnsiTheme="minorHAnsi" w:cs="Arial"/>
                <w:i/>
                <w:sz w:val="24"/>
                <w:szCs w:val="24"/>
              </w:rPr>
              <w:t xml:space="preserve">de répondre à la question de recherche et d'atteindre l'objectif général de </w:t>
            </w:r>
            <w:r w:rsidRPr="001D636C">
              <w:rPr>
                <w:rStyle w:val="ft"/>
                <w:rFonts w:asciiTheme="minorHAnsi" w:hAnsiTheme="minorHAnsi"/>
                <w:i/>
                <w:color w:val="auto"/>
                <w:sz w:val="24"/>
                <w:szCs w:val="24"/>
              </w:rPr>
              <w:t>l’étude.</w:t>
            </w:r>
          </w:p>
          <w:p w14:paraId="7D38640E" w14:textId="77777777" w:rsidR="00FF0F9F" w:rsidRPr="001D636C" w:rsidRDefault="00FF0F9F" w:rsidP="00FF0F9F">
            <w:pPr>
              <w:pStyle w:val="Standard"/>
              <w:tabs>
                <w:tab w:val="left" w:pos="6440"/>
              </w:tabs>
              <w:spacing w:before="120" w:after="120" w:line="240" w:lineRule="auto"/>
              <w:ind w:hanging="142"/>
              <w:jc w:val="both"/>
              <w:rPr>
                <w:rFonts w:asciiTheme="minorHAnsi" w:hAnsiTheme="minorHAnsi" w:cs="Arial"/>
                <w:i/>
                <w:sz w:val="24"/>
                <w:szCs w:val="24"/>
              </w:rPr>
            </w:pPr>
            <w:r w:rsidRPr="001D636C">
              <w:rPr>
                <w:rFonts w:asciiTheme="minorHAnsi" w:hAnsiTheme="minorHAnsi" w:cs="Arial"/>
                <w:i/>
                <w:sz w:val="24"/>
                <w:szCs w:val="24"/>
              </w:rPr>
              <w:t xml:space="preserve">  Finalement,</w:t>
            </w:r>
            <w:r w:rsidRPr="001D636C">
              <w:rPr>
                <w:rFonts w:asciiTheme="minorHAnsi" w:hAnsiTheme="minorHAnsi" w:cs="Arial"/>
                <w:b/>
                <w:i/>
                <w:sz w:val="24"/>
                <w:szCs w:val="24"/>
              </w:rPr>
              <w:t xml:space="preserve"> une troisième partie </w:t>
            </w:r>
            <w:r w:rsidRPr="001D636C">
              <w:rPr>
                <w:rFonts w:asciiTheme="minorHAnsi" w:hAnsiTheme="minorHAnsi" w:cs="Arial"/>
                <w:i/>
                <w:sz w:val="24"/>
                <w:szCs w:val="24"/>
              </w:rPr>
              <w:t>se</w:t>
            </w:r>
            <w:r w:rsidRPr="001D636C">
              <w:rPr>
                <w:rFonts w:asciiTheme="minorHAnsi" w:hAnsiTheme="minorHAnsi" w:cs="Arial"/>
                <w:b/>
                <w:i/>
                <w:sz w:val="24"/>
                <w:szCs w:val="24"/>
              </w:rPr>
              <w:t xml:space="preserve"> </w:t>
            </w:r>
            <w:r w:rsidRPr="001D636C">
              <w:rPr>
                <w:rStyle w:val="ft"/>
                <w:rFonts w:asciiTheme="minorHAnsi" w:hAnsiTheme="minorHAnsi"/>
                <w:i/>
                <w:color w:val="auto"/>
                <w:sz w:val="24"/>
                <w:szCs w:val="24"/>
              </w:rPr>
              <w:t xml:space="preserve">matérialise par </w:t>
            </w:r>
            <w:r w:rsidRPr="001D636C">
              <w:rPr>
                <w:rFonts w:asciiTheme="minorHAnsi" w:hAnsiTheme="minorHAnsi" w:cs="Arial"/>
                <w:i/>
                <w:sz w:val="24"/>
                <w:szCs w:val="24"/>
              </w:rPr>
              <w:t xml:space="preserve">la faisabilité et </w:t>
            </w:r>
            <w:r w:rsidRPr="001D636C">
              <w:rPr>
                <w:rStyle w:val="ft"/>
                <w:rFonts w:asciiTheme="minorHAnsi" w:hAnsiTheme="minorHAnsi"/>
                <w:i/>
                <w:color w:val="auto"/>
                <w:sz w:val="24"/>
                <w:szCs w:val="24"/>
              </w:rPr>
              <w:t xml:space="preserve">la concrétisation d’un dispositif de formation dans le cadre de l’ingénierie de la formation </w:t>
            </w:r>
            <w:r w:rsidRPr="001D636C">
              <w:rPr>
                <w:rFonts w:asciiTheme="minorHAnsi" w:hAnsiTheme="minorHAnsi" w:cs="Arial"/>
                <w:i/>
                <w:sz w:val="24"/>
                <w:szCs w:val="24"/>
              </w:rPr>
              <w:t>sur le terrain.</w:t>
            </w:r>
          </w:p>
          <w:p w14:paraId="77636737" w14:textId="77777777" w:rsidR="00FF0F9F" w:rsidRPr="001D636C" w:rsidRDefault="00FF0F9F" w:rsidP="00FF0F9F">
            <w:pPr>
              <w:shd w:val="clear" w:color="auto" w:fill="FFFFFF"/>
              <w:spacing w:before="120" w:after="120"/>
              <w:jc w:val="both"/>
              <w:rPr>
                <w:rFonts w:eastAsia="Times New Roman" w:cs="Arial"/>
                <w:i/>
              </w:rPr>
            </w:pPr>
            <w:r w:rsidRPr="001D636C">
              <w:rPr>
                <w:rFonts w:eastAsia="Times New Roman" w:cs="Arial"/>
                <w:i/>
              </w:rPr>
              <w:t xml:space="preserve">Concrètement, le dispositif de formation à la négociation raisonnée en andragogie s’appuiera à titre d’exemple sur des objectifs pédagogiques opérationnels tels que : </w:t>
            </w:r>
          </w:p>
          <w:p w14:paraId="3B7BAC2E" w14:textId="77777777" w:rsidR="00FF0F9F" w:rsidRPr="001D636C" w:rsidRDefault="00FF0F9F" w:rsidP="00FF0F9F">
            <w:pPr>
              <w:pStyle w:val="Sansinterligne"/>
              <w:rPr>
                <w:rFonts w:eastAsia="Times New Roman" w:cs="Arial"/>
                <w:i/>
                <w:sz w:val="24"/>
                <w:szCs w:val="24"/>
                <w:lang w:eastAsia="fr-FR"/>
              </w:rPr>
            </w:pPr>
            <w:r w:rsidRPr="001D636C">
              <w:rPr>
                <w:rFonts w:eastAsia="Times New Roman" w:cs="Arial"/>
                <w:i/>
                <w:sz w:val="24"/>
                <w:szCs w:val="24"/>
                <w:lang w:eastAsia="fr-FR"/>
              </w:rPr>
              <w:t xml:space="preserve">- former les apprenants à la négociation dès le début de l’apprentissage ; </w:t>
            </w:r>
          </w:p>
          <w:p w14:paraId="12893CA7" w14:textId="77777777" w:rsidR="00FF0F9F" w:rsidRPr="001D636C" w:rsidRDefault="00FF0F9F" w:rsidP="00FF0F9F">
            <w:pPr>
              <w:pStyle w:val="Sansinterligne"/>
              <w:rPr>
                <w:rFonts w:eastAsia="Times New Roman" w:cs="Arial"/>
                <w:i/>
                <w:sz w:val="24"/>
                <w:szCs w:val="24"/>
                <w:lang w:eastAsia="fr-FR"/>
              </w:rPr>
            </w:pPr>
          </w:p>
          <w:p w14:paraId="35E88146" w14:textId="77777777" w:rsidR="00FF0F9F" w:rsidRPr="001D636C" w:rsidRDefault="00FF0F9F" w:rsidP="00FF0F9F">
            <w:pPr>
              <w:pStyle w:val="Sansinterligne"/>
              <w:rPr>
                <w:rFonts w:eastAsia="Times New Roman" w:cs="Arial"/>
                <w:i/>
                <w:sz w:val="24"/>
                <w:szCs w:val="24"/>
                <w:lang w:eastAsia="fr-FR"/>
              </w:rPr>
            </w:pPr>
            <w:r w:rsidRPr="001D636C">
              <w:rPr>
                <w:rFonts w:eastAsia="Times New Roman" w:cs="Arial"/>
                <w:i/>
                <w:sz w:val="24"/>
                <w:szCs w:val="24"/>
                <w:lang w:eastAsia="fr-FR"/>
              </w:rPr>
              <w:t>- rendre compte des multiples rationalités et affectivités en présence ;</w:t>
            </w:r>
          </w:p>
          <w:p w14:paraId="33B43385" w14:textId="77777777" w:rsidR="00FF0F9F" w:rsidRPr="001D636C" w:rsidRDefault="00FF0F9F" w:rsidP="00FF0F9F">
            <w:pPr>
              <w:pStyle w:val="Sansinterligne"/>
              <w:rPr>
                <w:rFonts w:eastAsia="Times New Roman" w:cs="Arial"/>
                <w:i/>
                <w:sz w:val="24"/>
                <w:szCs w:val="24"/>
                <w:lang w:eastAsia="fr-FR"/>
              </w:rPr>
            </w:pPr>
            <w:r w:rsidRPr="001D636C">
              <w:rPr>
                <w:rFonts w:eastAsia="Times New Roman" w:cs="Arial"/>
                <w:i/>
                <w:sz w:val="24"/>
                <w:szCs w:val="24"/>
                <w:lang w:eastAsia="fr-FR"/>
              </w:rPr>
              <w:t xml:space="preserve"> </w:t>
            </w:r>
          </w:p>
          <w:p w14:paraId="23294E09" w14:textId="77777777" w:rsidR="00FF0F9F" w:rsidRPr="001D636C" w:rsidRDefault="00FF0F9F" w:rsidP="00FF0F9F">
            <w:pPr>
              <w:pStyle w:val="Sansinterligne"/>
              <w:rPr>
                <w:rFonts w:eastAsia="Times New Roman" w:cs="Arial"/>
                <w:i/>
                <w:sz w:val="24"/>
                <w:szCs w:val="24"/>
                <w:lang w:eastAsia="fr-FR"/>
              </w:rPr>
            </w:pPr>
            <w:r w:rsidRPr="001D636C">
              <w:rPr>
                <w:rFonts w:eastAsia="Times New Roman" w:cs="Arial"/>
                <w:i/>
                <w:sz w:val="24"/>
                <w:szCs w:val="24"/>
                <w:lang w:eastAsia="fr-FR"/>
              </w:rPr>
              <w:t xml:space="preserve">- favoriser la créativité et inventer de nouvelles solutions et de choix d’options  </w:t>
            </w:r>
          </w:p>
          <w:p w14:paraId="02A36526" w14:textId="77777777" w:rsidR="00FF0F9F" w:rsidRPr="001D636C" w:rsidRDefault="00FF0F9F" w:rsidP="00FF0F9F">
            <w:pPr>
              <w:pStyle w:val="Sansinterligne"/>
              <w:rPr>
                <w:rFonts w:eastAsia="Times New Roman" w:cs="Arial"/>
                <w:i/>
                <w:sz w:val="24"/>
                <w:szCs w:val="24"/>
                <w:lang w:eastAsia="fr-FR"/>
              </w:rPr>
            </w:pPr>
            <w:r w:rsidRPr="001D636C">
              <w:rPr>
                <w:rFonts w:eastAsia="Times New Roman" w:cs="Arial"/>
                <w:i/>
                <w:sz w:val="24"/>
                <w:szCs w:val="24"/>
                <w:lang w:eastAsia="fr-FR"/>
              </w:rPr>
              <w:t xml:space="preserve">  </w:t>
            </w:r>
            <w:proofErr w:type="gramStart"/>
            <w:r w:rsidRPr="001D636C">
              <w:rPr>
                <w:rFonts w:eastAsia="Times New Roman" w:cs="Arial"/>
                <w:i/>
                <w:sz w:val="24"/>
                <w:szCs w:val="24"/>
                <w:lang w:eastAsia="fr-FR"/>
              </w:rPr>
              <w:t>communément</w:t>
            </w:r>
            <w:proofErr w:type="gramEnd"/>
            <w:r w:rsidRPr="001D636C">
              <w:rPr>
                <w:rFonts w:eastAsia="Times New Roman" w:cs="Arial"/>
                <w:i/>
                <w:sz w:val="24"/>
                <w:szCs w:val="24"/>
                <w:lang w:eastAsia="fr-FR"/>
              </w:rPr>
              <w:t xml:space="preserve"> acceptables ;</w:t>
            </w:r>
          </w:p>
          <w:p w14:paraId="516C06EB" w14:textId="77777777" w:rsidR="00FF0F9F" w:rsidRPr="001D636C" w:rsidRDefault="00FF0F9F" w:rsidP="00FF0F9F">
            <w:pPr>
              <w:pStyle w:val="Sansinterligne"/>
              <w:rPr>
                <w:rFonts w:eastAsia="Times New Roman" w:cs="Arial"/>
                <w:i/>
                <w:sz w:val="24"/>
                <w:szCs w:val="24"/>
                <w:lang w:eastAsia="fr-FR"/>
              </w:rPr>
            </w:pPr>
          </w:p>
          <w:p w14:paraId="38525458" w14:textId="77777777" w:rsidR="00FF0F9F" w:rsidRPr="001D636C" w:rsidRDefault="00FF0F9F" w:rsidP="00FF0F9F">
            <w:pPr>
              <w:pStyle w:val="Sansinterligne"/>
              <w:rPr>
                <w:rFonts w:eastAsia="Times New Roman" w:cs="Arial"/>
                <w:i/>
                <w:sz w:val="24"/>
                <w:szCs w:val="24"/>
                <w:lang w:eastAsia="fr-FR"/>
              </w:rPr>
            </w:pPr>
            <w:r w:rsidRPr="001D636C">
              <w:rPr>
                <w:rFonts w:eastAsia="Times New Roman" w:cs="Arial"/>
                <w:i/>
                <w:sz w:val="24"/>
                <w:szCs w:val="24"/>
                <w:lang w:eastAsia="fr-FR"/>
              </w:rPr>
              <w:t>- rédiger un protocole définissant les termes de l’accord et les moyens de l’appliquer ;</w:t>
            </w:r>
          </w:p>
          <w:p w14:paraId="497A7ED2" w14:textId="77777777" w:rsidR="00FF0F9F" w:rsidRPr="001D636C" w:rsidRDefault="00FF0F9F" w:rsidP="00FF0F9F">
            <w:pPr>
              <w:pStyle w:val="Sansinterligne"/>
              <w:rPr>
                <w:rFonts w:eastAsia="Times New Roman" w:cs="Arial"/>
                <w:i/>
                <w:sz w:val="24"/>
                <w:szCs w:val="24"/>
                <w:lang w:eastAsia="fr-FR"/>
              </w:rPr>
            </w:pPr>
          </w:p>
          <w:p w14:paraId="7B6029BC" w14:textId="77777777" w:rsidR="00FF0F9F" w:rsidRPr="001D636C" w:rsidRDefault="00FF0F9F" w:rsidP="00FF0F9F">
            <w:pPr>
              <w:pStyle w:val="Sansinterligne"/>
              <w:rPr>
                <w:rFonts w:eastAsia="Times New Roman" w:cs="Arial"/>
                <w:i/>
                <w:sz w:val="24"/>
                <w:szCs w:val="24"/>
                <w:lang w:eastAsia="fr-FR"/>
              </w:rPr>
            </w:pPr>
            <w:r w:rsidRPr="001D636C">
              <w:rPr>
                <w:rFonts w:eastAsia="Times New Roman" w:cs="Arial"/>
                <w:i/>
                <w:sz w:val="24"/>
                <w:szCs w:val="24"/>
                <w:lang w:eastAsia="fr-FR"/>
              </w:rPr>
              <w:t xml:space="preserve"> - rédiger une déclaration collective qui scelle l’accord en explicitant le rôle de chacun </w:t>
            </w:r>
          </w:p>
          <w:p w14:paraId="332DFD45" w14:textId="77777777" w:rsidR="00FF0F9F" w:rsidRPr="001D636C" w:rsidRDefault="00FF0F9F" w:rsidP="00FF0F9F">
            <w:pPr>
              <w:pStyle w:val="Sansinterligne"/>
              <w:rPr>
                <w:rFonts w:eastAsia="Times New Roman" w:cs="Arial"/>
                <w:i/>
                <w:sz w:val="24"/>
                <w:szCs w:val="24"/>
                <w:lang w:eastAsia="fr-FR"/>
              </w:rPr>
            </w:pPr>
            <w:r w:rsidRPr="001D636C">
              <w:rPr>
                <w:rFonts w:eastAsia="Times New Roman" w:cs="Arial"/>
                <w:i/>
                <w:sz w:val="24"/>
                <w:szCs w:val="24"/>
                <w:lang w:eastAsia="fr-FR"/>
              </w:rPr>
              <w:t xml:space="preserve">   </w:t>
            </w:r>
            <w:proofErr w:type="gramStart"/>
            <w:r w:rsidRPr="001D636C">
              <w:rPr>
                <w:rFonts w:eastAsia="Times New Roman" w:cs="Arial"/>
                <w:i/>
                <w:sz w:val="24"/>
                <w:szCs w:val="24"/>
                <w:lang w:eastAsia="fr-FR"/>
              </w:rPr>
              <w:t>au</w:t>
            </w:r>
            <w:proofErr w:type="gramEnd"/>
            <w:r w:rsidRPr="001D636C">
              <w:rPr>
                <w:rFonts w:eastAsia="Times New Roman" w:cs="Arial"/>
                <w:i/>
                <w:sz w:val="24"/>
                <w:szCs w:val="24"/>
                <w:lang w:eastAsia="fr-FR"/>
              </w:rPr>
              <w:t xml:space="preserve"> sein d’un groupe ou une équipe ;</w:t>
            </w:r>
          </w:p>
          <w:p w14:paraId="065A102B" w14:textId="77777777" w:rsidR="00FF0F9F" w:rsidRPr="001D636C" w:rsidRDefault="00FF0F9F" w:rsidP="00FF0F9F">
            <w:pPr>
              <w:pStyle w:val="Sansinterligne"/>
              <w:rPr>
                <w:rFonts w:eastAsia="Times New Roman" w:cs="Arial"/>
                <w:i/>
                <w:sz w:val="24"/>
                <w:szCs w:val="24"/>
                <w:lang w:eastAsia="fr-FR"/>
              </w:rPr>
            </w:pPr>
          </w:p>
          <w:p w14:paraId="482AFBC4" w14:textId="77777777" w:rsidR="00FF0F9F" w:rsidRPr="001D636C" w:rsidRDefault="00FF0F9F" w:rsidP="00FF0F9F">
            <w:pPr>
              <w:pStyle w:val="Sansinterligne"/>
              <w:rPr>
                <w:rFonts w:eastAsia="Times New Roman" w:cs="Arial"/>
                <w:i/>
                <w:sz w:val="24"/>
                <w:szCs w:val="24"/>
                <w:lang w:eastAsia="fr-FR"/>
              </w:rPr>
            </w:pPr>
            <w:r w:rsidRPr="001D636C">
              <w:rPr>
                <w:rFonts w:eastAsia="Times New Roman" w:cs="Arial"/>
                <w:i/>
                <w:sz w:val="24"/>
                <w:szCs w:val="24"/>
                <w:lang w:eastAsia="fr-FR"/>
              </w:rPr>
              <w:t>-  débriefing en présence d’un tiers neutre impartial ;</w:t>
            </w:r>
          </w:p>
          <w:p w14:paraId="3409663F" w14:textId="77777777" w:rsidR="00FF0F9F" w:rsidRPr="001D636C" w:rsidRDefault="00FF0F9F" w:rsidP="00FF0F9F">
            <w:pPr>
              <w:pStyle w:val="Sansinterligne"/>
              <w:rPr>
                <w:rFonts w:eastAsia="Times New Roman" w:cs="Arial"/>
                <w:i/>
                <w:sz w:val="24"/>
                <w:szCs w:val="24"/>
                <w:lang w:eastAsia="fr-FR"/>
              </w:rPr>
            </w:pPr>
          </w:p>
          <w:p w14:paraId="67A442C5" w14:textId="77777777" w:rsidR="00FF0F9F" w:rsidRPr="001D636C" w:rsidRDefault="00FF0F9F" w:rsidP="00FF0F9F">
            <w:pPr>
              <w:pStyle w:val="Sansinterligne"/>
              <w:rPr>
                <w:rFonts w:eastAsia="Times New Roman" w:cs="Arial"/>
                <w:i/>
                <w:sz w:val="24"/>
                <w:szCs w:val="24"/>
                <w:lang w:eastAsia="fr-FR"/>
              </w:rPr>
            </w:pPr>
            <w:r w:rsidRPr="001D636C">
              <w:rPr>
                <w:rFonts w:eastAsia="Times New Roman" w:cs="Arial"/>
                <w:i/>
                <w:sz w:val="24"/>
                <w:szCs w:val="24"/>
                <w:lang w:eastAsia="fr-FR"/>
              </w:rPr>
              <w:t>-  Savoir communiquer sur sa position et ses choix.</w:t>
            </w:r>
          </w:p>
          <w:p w14:paraId="23A26F23" w14:textId="77777777" w:rsidR="00FF0F9F" w:rsidRPr="001D636C" w:rsidRDefault="00FF0F9F" w:rsidP="00FF0F9F">
            <w:pPr>
              <w:pStyle w:val="Standard"/>
              <w:autoSpaceDE w:val="0"/>
              <w:spacing w:before="120" w:after="120" w:line="240" w:lineRule="auto"/>
              <w:ind w:firstLine="709"/>
              <w:jc w:val="both"/>
              <w:rPr>
                <w:rFonts w:asciiTheme="minorHAnsi" w:hAnsiTheme="minorHAnsi" w:cs="Arial"/>
                <w:i/>
                <w:sz w:val="24"/>
                <w:szCs w:val="24"/>
              </w:rPr>
            </w:pPr>
          </w:p>
          <w:p w14:paraId="298E56F3" w14:textId="77777777" w:rsidR="00FF0F9F" w:rsidRPr="001D636C" w:rsidRDefault="00FF0F9F" w:rsidP="00FF0F9F">
            <w:pPr>
              <w:pStyle w:val="NormalWeb"/>
              <w:shd w:val="clear" w:color="auto" w:fill="FFFFFF"/>
              <w:spacing w:before="120" w:after="120"/>
              <w:ind w:hanging="142"/>
              <w:jc w:val="both"/>
              <w:rPr>
                <w:rFonts w:asciiTheme="minorHAnsi" w:hAnsiTheme="minorHAnsi" w:cs="Arial"/>
                <w:i/>
              </w:rPr>
            </w:pPr>
            <w:r w:rsidRPr="001D636C">
              <w:rPr>
                <w:rFonts w:asciiTheme="minorHAnsi" w:hAnsiTheme="minorHAnsi" w:cs="Arial"/>
                <w:i/>
              </w:rPr>
              <w:t xml:space="preserve">  Ainsi, des principaux concepts suivants seront abordés dans ce travail :</w:t>
            </w:r>
          </w:p>
          <w:p w14:paraId="54AA7BD2" w14:textId="77777777" w:rsidR="00FF0F9F" w:rsidRPr="001D636C" w:rsidRDefault="00FF0F9F" w:rsidP="00FF0F9F">
            <w:pPr>
              <w:pStyle w:val="Standard"/>
              <w:shd w:val="clear" w:color="auto" w:fill="FFFFFF"/>
              <w:spacing w:before="120" w:after="120" w:line="240" w:lineRule="auto"/>
              <w:ind w:hanging="142"/>
              <w:jc w:val="both"/>
              <w:rPr>
                <w:rFonts w:asciiTheme="minorHAnsi" w:hAnsiTheme="minorHAnsi" w:cs="Arial"/>
                <w:i/>
                <w:sz w:val="24"/>
                <w:szCs w:val="24"/>
              </w:rPr>
            </w:pPr>
            <w:bookmarkStart w:id="0" w:name="_Toc329508397"/>
            <w:r w:rsidRPr="001D636C">
              <w:rPr>
                <w:rFonts w:asciiTheme="minorHAnsi" w:hAnsiTheme="minorHAnsi" w:cs="Arial"/>
                <w:b/>
                <w:i/>
                <w:sz w:val="24"/>
                <w:szCs w:val="24"/>
              </w:rPr>
              <w:t xml:space="preserve">  Mots clefs</w:t>
            </w:r>
            <w:r w:rsidRPr="001D636C">
              <w:rPr>
                <w:rFonts w:asciiTheme="minorHAnsi" w:hAnsiTheme="minorHAnsi" w:cs="Arial"/>
                <w:i/>
                <w:sz w:val="24"/>
                <w:szCs w:val="24"/>
              </w:rPr>
              <w:t xml:space="preserve"> : obstacles didactiques, conflits, dynamique de groupe, </w:t>
            </w:r>
            <w:bookmarkEnd w:id="0"/>
            <w:r w:rsidRPr="001D636C">
              <w:rPr>
                <w:rFonts w:asciiTheme="minorHAnsi" w:hAnsiTheme="minorHAnsi" w:cs="Arial"/>
                <w:i/>
                <w:sz w:val="24"/>
                <w:szCs w:val="24"/>
              </w:rPr>
              <w:t>négociations raisonnées.</w:t>
            </w:r>
          </w:p>
          <w:p w14:paraId="431C8397" w14:textId="77777777" w:rsidR="00FF0F9F" w:rsidRDefault="00FF0F9F" w:rsidP="00FF0F9F"/>
        </w:tc>
        <w:tc>
          <w:tcPr>
            <w:tcW w:w="2439" w:type="dxa"/>
          </w:tcPr>
          <w:p w14:paraId="675D66BA" w14:textId="22478807" w:rsidR="00FF0F9F" w:rsidRPr="00FF0F9F" w:rsidRDefault="00FF0F9F" w:rsidP="00FF0F9F">
            <w:pPr>
              <w:spacing w:after="100"/>
              <w:jc w:val="both"/>
              <w:rPr>
                <w:rFonts w:ascii="Calibri" w:hAnsi="Calibri" w:cs="Calibri"/>
                <w:color w:val="000000"/>
                <w:sz w:val="22"/>
                <w:szCs w:val="22"/>
              </w:rPr>
            </w:pPr>
            <w:r>
              <w:rPr>
                <w:color w:val="000000"/>
              </w:rPr>
              <w:lastRenderedPageBreak/>
              <w:t>1.</w:t>
            </w:r>
            <w:r w:rsidRPr="00FF0F9F">
              <w:rPr>
                <w:color w:val="000000"/>
              </w:rPr>
              <w:t>Construire un regard nouveau entre </w:t>
            </w:r>
            <w:r w:rsidRPr="00FF0F9F">
              <w:rPr>
                <w:i/>
                <w:iCs/>
                <w:color w:val="000000"/>
              </w:rPr>
              <w:t>familiarité</w:t>
            </w:r>
            <w:r w:rsidRPr="00FF0F9F">
              <w:rPr>
                <w:color w:val="000000"/>
              </w:rPr>
              <w:t> et </w:t>
            </w:r>
            <w:r w:rsidRPr="00FF0F9F">
              <w:rPr>
                <w:i/>
                <w:iCs/>
                <w:color w:val="000000"/>
              </w:rPr>
              <w:t>étrangeté</w:t>
            </w:r>
            <w:r w:rsidRPr="00FF0F9F">
              <w:rPr>
                <w:color w:val="000000"/>
              </w:rPr>
              <w:t> dans un groupe d’apprenants où les aléas de la rencontre influencés par les représentations et les perceptions, peuvent être facteurs favorisant l’abandon du projet de l’apprenant.</w:t>
            </w:r>
          </w:p>
          <w:p w14:paraId="053ACAC9" w14:textId="77777777" w:rsidR="00FF0F9F" w:rsidRDefault="00FF0F9F" w:rsidP="00FF0F9F">
            <w:pPr>
              <w:spacing w:after="100"/>
              <w:jc w:val="both"/>
              <w:rPr>
                <w:rFonts w:ascii="Calibri" w:hAnsi="Calibri" w:cs="Calibri"/>
                <w:color w:val="000000"/>
                <w:sz w:val="22"/>
                <w:szCs w:val="22"/>
              </w:rPr>
            </w:pPr>
            <w:r>
              <w:rPr>
                <w:color w:val="000000"/>
              </w:rPr>
              <w:t> </w:t>
            </w:r>
          </w:p>
          <w:p w14:paraId="3B8232FF" w14:textId="0CC6C65A" w:rsidR="00FF0F9F" w:rsidRDefault="00FF0F9F" w:rsidP="00FF0F9F">
            <w:pPr>
              <w:spacing w:after="100"/>
              <w:jc w:val="both"/>
              <w:rPr>
                <w:rFonts w:ascii="Calibri" w:hAnsi="Calibri" w:cs="Calibri"/>
                <w:color w:val="000000"/>
                <w:sz w:val="22"/>
                <w:szCs w:val="22"/>
              </w:rPr>
            </w:pPr>
            <w:r>
              <w:rPr>
                <w:color w:val="000000"/>
              </w:rPr>
              <w:t xml:space="preserve">2. </w:t>
            </w:r>
            <w:r>
              <w:rPr>
                <w:color w:val="000000"/>
              </w:rPr>
              <w:t>Partager mon expérience et mon engagement dans l’histoire « tenter une médiation dans le cas Vincent Lambert » et ma demande de proposition de projet de loi.</w:t>
            </w:r>
          </w:p>
          <w:p w14:paraId="0F730906" w14:textId="77777777" w:rsidR="00FF0F9F" w:rsidRDefault="00FF0F9F" w:rsidP="00FF0F9F"/>
        </w:tc>
        <w:tc>
          <w:tcPr>
            <w:tcW w:w="2234" w:type="dxa"/>
          </w:tcPr>
          <w:p w14:paraId="57D157C6" w14:textId="2F723607" w:rsidR="00FF0F9F" w:rsidRDefault="00FF0F9F" w:rsidP="00FF0F9F">
            <w:pPr>
              <w:spacing w:after="100"/>
              <w:ind w:left="720"/>
              <w:jc w:val="both"/>
              <w:rPr>
                <w:rFonts w:ascii="Calibri" w:hAnsi="Calibri" w:cs="Calibri"/>
                <w:color w:val="000000"/>
                <w:sz w:val="22"/>
                <w:szCs w:val="22"/>
              </w:rPr>
            </w:pPr>
          </w:p>
          <w:p w14:paraId="1521348D" w14:textId="77777777" w:rsidR="00FF0F9F" w:rsidRDefault="00FF0F9F" w:rsidP="00FF0F9F">
            <w:pPr>
              <w:spacing w:after="100"/>
              <w:jc w:val="both"/>
              <w:rPr>
                <w:rFonts w:ascii="Calibri" w:hAnsi="Calibri" w:cs="Calibri"/>
                <w:color w:val="000000"/>
                <w:sz w:val="22"/>
                <w:szCs w:val="22"/>
              </w:rPr>
            </w:pPr>
            <w:r>
              <w:rPr>
                <w:b/>
                <w:bCs/>
                <w:color w:val="000000"/>
              </w:rPr>
              <w:t> </w:t>
            </w:r>
          </w:p>
          <w:p w14:paraId="35E9D519" w14:textId="794EC22B" w:rsidR="00FF0F9F" w:rsidRDefault="00FF0F9F" w:rsidP="00FF0F9F">
            <w:pPr>
              <w:spacing w:after="100"/>
              <w:jc w:val="both"/>
              <w:rPr>
                <w:rFonts w:ascii="Calibri" w:hAnsi="Calibri" w:cs="Calibri"/>
                <w:color w:val="000000"/>
                <w:sz w:val="22"/>
                <w:szCs w:val="22"/>
              </w:rPr>
            </w:pPr>
            <w:r>
              <w:rPr>
                <w:color w:val="000000"/>
              </w:rPr>
              <w:t>Proposer un dispositif de formation : « de l’étrangeté à la rencontre : les traitements de conflits entre apprenants. »</w:t>
            </w:r>
            <w:r>
              <w:rPr>
                <w:b/>
                <w:bCs/>
                <w:color w:val="000000"/>
              </w:rPr>
              <w:t>  </w:t>
            </w:r>
          </w:p>
          <w:p w14:paraId="66A0EBAF" w14:textId="77777777" w:rsidR="00FF0F9F" w:rsidRDefault="00FF0F9F" w:rsidP="00FF0F9F">
            <w:pPr>
              <w:spacing w:after="100"/>
              <w:jc w:val="both"/>
              <w:rPr>
                <w:rFonts w:ascii="Calibri" w:hAnsi="Calibri" w:cs="Calibri"/>
                <w:color w:val="000000"/>
                <w:sz w:val="22"/>
                <w:szCs w:val="22"/>
              </w:rPr>
            </w:pPr>
            <w:r>
              <w:rPr>
                <w:color w:val="000000"/>
              </w:rPr>
              <w:t> </w:t>
            </w:r>
          </w:p>
          <w:p w14:paraId="467E7CFA" w14:textId="77777777" w:rsidR="00FF0F9F" w:rsidRDefault="00FF0F9F" w:rsidP="00FF0F9F">
            <w:pPr>
              <w:rPr>
                <w:rFonts w:ascii="Times New Roman" w:hAnsi="Times New Roman" w:cs="Times New Roman"/>
              </w:rPr>
            </w:pPr>
          </w:p>
          <w:p w14:paraId="4B2DEDCA" w14:textId="37145A17" w:rsidR="00FF0F9F" w:rsidRDefault="00FF0F9F" w:rsidP="00FF0F9F"/>
        </w:tc>
      </w:tr>
      <w:tr w:rsidR="00FF0F9F" w14:paraId="33C8F099" w14:textId="77777777" w:rsidTr="00267A1B">
        <w:tc>
          <w:tcPr>
            <w:tcW w:w="2157" w:type="dxa"/>
          </w:tcPr>
          <w:p w14:paraId="2521F4B2" w14:textId="77777777" w:rsidR="00FF0F9F" w:rsidRPr="00557809" w:rsidRDefault="00FF0F9F" w:rsidP="00FF0F9F">
            <w:pPr>
              <w:rPr>
                <w:b/>
                <w:i/>
              </w:rPr>
            </w:pPr>
            <w:r w:rsidRPr="00557809">
              <w:rPr>
                <w:b/>
                <w:i/>
              </w:rPr>
              <w:lastRenderedPageBreak/>
              <w:t>Patrice</w:t>
            </w:r>
          </w:p>
          <w:p w14:paraId="5FAAFC4C" w14:textId="77777777" w:rsidR="00FF0F9F" w:rsidRDefault="00FF0F9F" w:rsidP="00FF0F9F">
            <w:pPr>
              <w:rPr>
                <w:b/>
                <w:i/>
              </w:rPr>
            </w:pPr>
            <w:proofErr w:type="spellStart"/>
            <w:r w:rsidRPr="00557809">
              <w:rPr>
                <w:b/>
                <w:i/>
              </w:rPr>
              <w:t>Horard</w:t>
            </w:r>
            <w:proofErr w:type="spellEnd"/>
            <w:r w:rsidRPr="00557809">
              <w:rPr>
                <w:b/>
                <w:i/>
              </w:rPr>
              <w:t xml:space="preserve"> </w:t>
            </w:r>
          </w:p>
          <w:p w14:paraId="698B0F58" w14:textId="77777777" w:rsidR="00FF0F9F" w:rsidRDefault="00FF0F9F" w:rsidP="00FF0F9F">
            <w:pPr>
              <w:rPr>
                <w:b/>
                <w:i/>
              </w:rPr>
            </w:pPr>
          </w:p>
          <w:p w14:paraId="0C9487B7" w14:textId="77777777" w:rsidR="00FF0F9F" w:rsidRDefault="00FF0F9F" w:rsidP="00FF0F9F">
            <w:pPr>
              <w:rPr>
                <w:b/>
                <w:i/>
              </w:rPr>
            </w:pPr>
          </w:p>
          <w:p w14:paraId="22B51DD8" w14:textId="56F93978" w:rsidR="00FF0F9F" w:rsidRPr="00557809" w:rsidRDefault="00FF0F9F" w:rsidP="00FF0F9F">
            <w:pPr>
              <w:rPr>
                <w:b/>
                <w:i/>
              </w:rPr>
            </w:pPr>
            <w:r>
              <w:rPr>
                <w:b/>
                <w:i/>
              </w:rPr>
              <w:t xml:space="preserve">Jacqueline </w:t>
            </w:r>
            <w:proofErr w:type="spellStart"/>
            <w:r>
              <w:rPr>
                <w:b/>
                <w:i/>
              </w:rPr>
              <w:t>Bastouil</w:t>
            </w:r>
            <w:proofErr w:type="spellEnd"/>
          </w:p>
        </w:tc>
        <w:tc>
          <w:tcPr>
            <w:tcW w:w="3054" w:type="dxa"/>
          </w:tcPr>
          <w:p w14:paraId="19469E65" w14:textId="77777777" w:rsidR="00FF0F9F" w:rsidRPr="00472A97" w:rsidRDefault="00FF0F9F" w:rsidP="00FF0F9F">
            <w:pPr>
              <w:rPr>
                <w:i/>
              </w:rPr>
            </w:pPr>
            <w:r w:rsidRPr="00472A97">
              <w:rPr>
                <w:i/>
              </w:rPr>
              <w:t xml:space="preserve">Quels </w:t>
            </w:r>
            <w:proofErr w:type="gramStart"/>
            <w:r w:rsidRPr="00472A97">
              <w:rPr>
                <w:i/>
              </w:rPr>
              <w:t>sont  les</w:t>
            </w:r>
            <w:proofErr w:type="gramEnd"/>
            <w:r w:rsidRPr="00472A97">
              <w:rPr>
                <w:i/>
              </w:rPr>
              <w:t xml:space="preserve"> activateurs  au service des compétences professionnelles dans le cadre des formations de formateurs</w:t>
            </w:r>
            <w:r>
              <w:rPr>
                <w:i/>
              </w:rPr>
              <w:t> ?</w:t>
            </w:r>
          </w:p>
          <w:p w14:paraId="453741A3" w14:textId="77777777" w:rsidR="00FF0F9F" w:rsidRDefault="00FF0F9F" w:rsidP="00FF0F9F"/>
          <w:p w14:paraId="73DDE5D9" w14:textId="77777777" w:rsidR="00FF0F9F" w:rsidRDefault="00FF0F9F" w:rsidP="00FF0F9F"/>
          <w:p w14:paraId="22C7BBA8" w14:textId="77777777" w:rsidR="00FF0F9F" w:rsidRDefault="00FF0F9F" w:rsidP="00FF0F9F"/>
          <w:p w14:paraId="224A0520" w14:textId="77777777" w:rsidR="00FF0F9F" w:rsidRDefault="00FF0F9F" w:rsidP="00FF0F9F"/>
          <w:p w14:paraId="0CB36383" w14:textId="77777777" w:rsidR="00FF0F9F" w:rsidRDefault="00FF0F9F" w:rsidP="00FF0F9F"/>
          <w:p w14:paraId="58FD459F" w14:textId="77777777" w:rsidR="00FF0F9F" w:rsidRDefault="00FF0F9F" w:rsidP="00FF0F9F"/>
          <w:p w14:paraId="0764C4F9" w14:textId="77777777" w:rsidR="00FF0F9F" w:rsidRDefault="00FF0F9F" w:rsidP="00FF0F9F"/>
          <w:p w14:paraId="3FE540A0" w14:textId="77777777" w:rsidR="00FF0F9F" w:rsidRDefault="00FF0F9F" w:rsidP="00FF0F9F"/>
          <w:p w14:paraId="1951E5D9" w14:textId="77777777" w:rsidR="00FF0F9F" w:rsidRDefault="00FF0F9F" w:rsidP="00FF0F9F"/>
          <w:p w14:paraId="6376DF64" w14:textId="77777777" w:rsidR="00FF0F9F" w:rsidRDefault="00FF0F9F" w:rsidP="00FF0F9F"/>
        </w:tc>
        <w:tc>
          <w:tcPr>
            <w:tcW w:w="2439" w:type="dxa"/>
          </w:tcPr>
          <w:p w14:paraId="7355C25D" w14:textId="77777777" w:rsidR="00FF0F9F" w:rsidRPr="009161A3" w:rsidRDefault="00FF0F9F" w:rsidP="00FF0F9F">
            <w:pPr>
              <w:pStyle w:val="Paragraphedeliste"/>
              <w:numPr>
                <w:ilvl w:val="0"/>
                <w:numId w:val="2"/>
              </w:numPr>
              <w:suppressAutoHyphens/>
              <w:autoSpaceDN w:val="0"/>
              <w:spacing w:line="254" w:lineRule="auto"/>
              <w:ind w:left="63" w:hanging="77"/>
              <w:contextualSpacing w:val="0"/>
              <w:textAlignment w:val="baseline"/>
            </w:pPr>
            <w:bookmarkStart w:id="1" w:name="_Hlk82244651"/>
            <w:r w:rsidRPr="009161A3">
              <w:rPr>
                <w:rFonts w:ascii="Times New Roman" w:hAnsi="Times New Roman"/>
              </w:rPr>
              <w:lastRenderedPageBreak/>
              <w:t>Remplacement d’Éric formateur au C.P Beaumettes (</w:t>
            </w:r>
            <w:r w:rsidRPr="009161A3">
              <w:rPr>
                <w:rFonts w:ascii="Times New Roman" w:hAnsi="Times New Roman"/>
                <w:b/>
                <w:bCs/>
              </w:rPr>
              <w:t>-</w:t>
            </w:r>
            <w:r w:rsidRPr="009161A3">
              <w:rPr>
                <w:rFonts w:ascii="Times New Roman" w:hAnsi="Times New Roman"/>
              </w:rPr>
              <w:t>) avec aucune prise en compte de la situation (acteurs, institution : objectifs réels, lieux, moment) ;</w:t>
            </w:r>
          </w:p>
          <w:p w14:paraId="3C0E5156" w14:textId="77777777" w:rsidR="00FF0F9F" w:rsidRPr="00E45B12" w:rsidRDefault="00FF0F9F" w:rsidP="00FF0F9F">
            <w:pPr>
              <w:pStyle w:val="Paragraphedeliste"/>
              <w:suppressAutoHyphens/>
              <w:autoSpaceDN w:val="0"/>
              <w:spacing w:line="254" w:lineRule="auto"/>
              <w:ind w:left="346"/>
              <w:contextualSpacing w:val="0"/>
              <w:textAlignment w:val="baseline"/>
              <w:rPr>
                <w:sz w:val="28"/>
                <w:szCs w:val="28"/>
              </w:rPr>
            </w:pPr>
          </w:p>
          <w:p w14:paraId="0C532B49" w14:textId="77777777" w:rsidR="00FF0F9F" w:rsidRPr="009161A3" w:rsidRDefault="00FF0F9F" w:rsidP="00FF0F9F">
            <w:pPr>
              <w:pStyle w:val="Paragraphedeliste"/>
              <w:numPr>
                <w:ilvl w:val="0"/>
                <w:numId w:val="2"/>
              </w:numPr>
              <w:suppressAutoHyphens/>
              <w:autoSpaceDN w:val="0"/>
              <w:spacing w:line="254" w:lineRule="auto"/>
              <w:ind w:left="41" w:firstLine="0"/>
              <w:contextualSpacing w:val="0"/>
              <w:textAlignment w:val="baseline"/>
            </w:pPr>
            <w:r w:rsidRPr="009161A3">
              <w:rPr>
                <w:rFonts w:ascii="Times New Roman" w:hAnsi="Times New Roman"/>
              </w:rPr>
              <w:lastRenderedPageBreak/>
              <w:t>DUFA (</w:t>
            </w:r>
            <w:r w:rsidRPr="009161A3">
              <w:rPr>
                <w:rFonts w:ascii="Times New Roman" w:hAnsi="Times New Roman"/>
                <w:b/>
                <w:bCs/>
              </w:rPr>
              <w:t>+</w:t>
            </w:r>
            <w:r w:rsidRPr="009161A3">
              <w:rPr>
                <w:rFonts w:ascii="Times New Roman" w:hAnsi="Times New Roman"/>
              </w:rPr>
              <w:t>) </w:t>
            </w:r>
            <w:r>
              <w:rPr>
                <w:rFonts w:ascii="Times New Roman" w:hAnsi="Times New Roman"/>
              </w:rPr>
              <w:t>faire un état des lieux des méthodes employées (regard actuel), des techniques pédagogiques vécus (en tant qu’apprenant) &amp; les mettre en relation pour finalement identifier leurs efficience sur moi (objet d’étude</w:t>
            </w:r>
            <w:proofErr w:type="gramStart"/>
            <w:r>
              <w:rPr>
                <w:rFonts w:ascii="Times New Roman" w:hAnsi="Times New Roman"/>
              </w:rPr>
              <w:t>)</w:t>
            </w:r>
            <w:r w:rsidRPr="009161A3">
              <w:rPr>
                <w:rFonts w:ascii="Times New Roman" w:hAnsi="Times New Roman"/>
              </w:rPr>
              <w:t>;</w:t>
            </w:r>
            <w:proofErr w:type="gramEnd"/>
          </w:p>
          <w:p w14:paraId="6DB0373B" w14:textId="77777777" w:rsidR="00FF0F9F" w:rsidRPr="009161A3" w:rsidRDefault="00FF0F9F" w:rsidP="00FF0F9F">
            <w:pPr>
              <w:suppressAutoHyphens/>
              <w:autoSpaceDN w:val="0"/>
              <w:spacing w:line="254" w:lineRule="auto"/>
              <w:textAlignment w:val="baseline"/>
            </w:pPr>
          </w:p>
          <w:p w14:paraId="1C43B69D" w14:textId="77777777" w:rsidR="00FF0F9F" w:rsidRPr="00671C4F" w:rsidRDefault="00FF0F9F" w:rsidP="00FF0F9F">
            <w:pPr>
              <w:pStyle w:val="Paragraphedeliste"/>
              <w:numPr>
                <w:ilvl w:val="0"/>
                <w:numId w:val="2"/>
              </w:numPr>
              <w:suppressAutoHyphens/>
              <w:autoSpaceDN w:val="0"/>
              <w:spacing w:line="254" w:lineRule="auto"/>
              <w:ind w:left="63" w:firstLine="0"/>
              <w:contextualSpacing w:val="0"/>
              <w:textAlignment w:val="baseline"/>
              <w:rPr>
                <w:sz w:val="28"/>
                <w:szCs w:val="28"/>
              </w:rPr>
            </w:pPr>
            <w:r w:rsidRPr="009161A3">
              <w:rPr>
                <w:rFonts w:ascii="Times New Roman" w:hAnsi="Times New Roman"/>
              </w:rPr>
              <w:t>ATSI</w:t>
            </w:r>
            <w:r>
              <w:rPr>
                <w:rFonts w:ascii="Times New Roman" w:hAnsi="Times New Roman"/>
              </w:rPr>
              <w:t xml:space="preserve">, </w:t>
            </w:r>
            <w:r w:rsidRPr="009161A3">
              <w:rPr>
                <w:rFonts w:ascii="Times New Roman" w:hAnsi="Times New Roman"/>
              </w:rPr>
              <w:t>nouveau employeur depuis cette semaine &amp; j’ai déjà identifié des leviers à développer ou à instaurer dans les pratiques des formateurs</w:t>
            </w:r>
            <w:r>
              <w:rPr>
                <w:rFonts w:ascii="Times New Roman" w:hAnsi="Times New Roman"/>
              </w:rPr>
              <w:t xml:space="preserve">. Je vais proposer à mon responsable mon déroulé pédagogique en liens avec la philosophie d’entreprise. </w:t>
            </w:r>
          </w:p>
          <w:p w14:paraId="6CC17954" w14:textId="77777777" w:rsidR="00FF0F9F" w:rsidRPr="00671C4F" w:rsidRDefault="00FF0F9F" w:rsidP="00FF0F9F">
            <w:pPr>
              <w:pStyle w:val="Paragraphedeliste"/>
              <w:rPr>
                <w:rFonts w:ascii="Times New Roman" w:hAnsi="Times New Roman"/>
              </w:rPr>
            </w:pPr>
          </w:p>
          <w:p w14:paraId="5558729E" w14:textId="77777777" w:rsidR="00FF0F9F" w:rsidRDefault="00FF0F9F" w:rsidP="00FF0F9F">
            <w:pPr>
              <w:suppressAutoHyphens/>
              <w:autoSpaceDN w:val="0"/>
              <w:spacing w:line="254" w:lineRule="auto"/>
              <w:ind w:left="63"/>
              <w:textAlignment w:val="baseline"/>
              <w:rPr>
                <w:rFonts w:ascii="Times New Roman" w:hAnsi="Times New Roman"/>
              </w:rPr>
            </w:pPr>
            <w:r>
              <w:rPr>
                <w:rFonts w:ascii="Times New Roman" w:hAnsi="Times New Roman"/>
              </w:rPr>
              <w:t>De plus,</w:t>
            </w:r>
            <w:r w:rsidRPr="00671C4F">
              <w:rPr>
                <w:rFonts w:ascii="Times New Roman" w:hAnsi="Times New Roman"/>
              </w:rPr>
              <w:t xml:space="preserve"> il </w:t>
            </w:r>
            <w:r>
              <w:rPr>
                <w:rFonts w:ascii="Times New Roman" w:hAnsi="Times New Roman"/>
              </w:rPr>
              <w:t xml:space="preserve">y a de </w:t>
            </w:r>
            <w:r w:rsidRPr="00671C4F">
              <w:rPr>
                <w:rFonts w:ascii="Times New Roman" w:hAnsi="Times New Roman"/>
              </w:rPr>
              <w:t xml:space="preserve">programmé 2 jours de formation de formateur </w:t>
            </w:r>
            <w:r>
              <w:rPr>
                <w:rFonts w:ascii="Times New Roman" w:hAnsi="Times New Roman"/>
              </w:rPr>
              <w:t>dans mon itinéraire d’intégration. J’attends cela pour pouvoir me positionner.</w:t>
            </w:r>
          </w:p>
          <w:p w14:paraId="3D31EED7" w14:textId="77777777" w:rsidR="00FF0F9F" w:rsidRDefault="00FF0F9F" w:rsidP="00FF0F9F">
            <w:pPr>
              <w:suppressAutoHyphens/>
              <w:autoSpaceDN w:val="0"/>
              <w:spacing w:line="254" w:lineRule="auto"/>
              <w:ind w:left="63"/>
              <w:textAlignment w:val="baseline"/>
              <w:rPr>
                <w:rFonts w:ascii="Times New Roman" w:hAnsi="Times New Roman"/>
              </w:rPr>
            </w:pPr>
          </w:p>
          <w:p w14:paraId="3FA486F9" w14:textId="77777777" w:rsidR="00FF0F9F" w:rsidRPr="00671C4F" w:rsidRDefault="00FF0F9F" w:rsidP="00FF0F9F">
            <w:pPr>
              <w:suppressAutoHyphens/>
              <w:autoSpaceDN w:val="0"/>
              <w:spacing w:line="254" w:lineRule="auto"/>
              <w:textAlignment w:val="baseline"/>
              <w:rPr>
                <w:sz w:val="28"/>
                <w:szCs w:val="28"/>
              </w:rPr>
            </w:pPr>
            <w:r w:rsidRPr="00671C4F">
              <w:rPr>
                <w:rFonts w:ascii="Times New Roman" w:hAnsi="Times New Roman"/>
              </w:rPr>
              <w:t>Je mature ce projet qui me tient à cœur.</w:t>
            </w:r>
          </w:p>
          <w:bookmarkEnd w:id="1"/>
          <w:p w14:paraId="74F5441F" w14:textId="77777777" w:rsidR="00FF0F9F" w:rsidRDefault="00FF0F9F" w:rsidP="00FF0F9F"/>
        </w:tc>
        <w:tc>
          <w:tcPr>
            <w:tcW w:w="2234" w:type="dxa"/>
          </w:tcPr>
          <w:p w14:paraId="47093109" w14:textId="77777777" w:rsidR="00FF0F9F" w:rsidRDefault="00FF0F9F" w:rsidP="00FF0F9F">
            <w:r>
              <w:lastRenderedPageBreak/>
              <w:t>Dans chaque situation analyser pourquoi cela ne se passe pas bien &amp; pourquoi cela se passe bien ?</w:t>
            </w:r>
          </w:p>
          <w:p w14:paraId="46AAF8EA" w14:textId="77777777" w:rsidR="00FF0F9F" w:rsidRDefault="00FF0F9F" w:rsidP="00FF0F9F"/>
          <w:p w14:paraId="281C1043" w14:textId="77777777" w:rsidR="00FF0F9F" w:rsidRDefault="00FF0F9F" w:rsidP="00FF0F9F">
            <w:r>
              <w:t xml:space="preserve">Mettre en perspective cette </w:t>
            </w:r>
            <w:r>
              <w:lastRenderedPageBreak/>
              <w:t xml:space="preserve">analyse &amp; ainsi proposer des pistes didactiques &amp; pédagogiques à mon employeur (en congruence avec la philosophie &amp; les valeurs de l’entreprise, des impératifs métiers &amp; des publics formés). </w:t>
            </w:r>
          </w:p>
          <w:p w14:paraId="57A8995A" w14:textId="77777777" w:rsidR="00FF0F9F" w:rsidRDefault="00FF0F9F" w:rsidP="00FF0F9F"/>
          <w:p w14:paraId="7A1008AE" w14:textId="77777777" w:rsidR="00FF0F9F" w:rsidRDefault="00FF0F9F" w:rsidP="00FF0F9F">
            <w:r>
              <w:t>Puis pouvoir proposer une action une formation de formateurs</w:t>
            </w:r>
            <w:r>
              <w:sym w:font="Wingdings" w:char="F09E"/>
            </w:r>
            <w:proofErr w:type="spellStart"/>
            <w:r>
              <w:t>ices</w:t>
            </w:r>
            <w:proofErr w:type="spellEnd"/>
            <w:r>
              <w:t xml:space="preserve"> en interne. </w:t>
            </w:r>
          </w:p>
          <w:p w14:paraId="5429E622" w14:textId="77777777" w:rsidR="00FF0F9F" w:rsidRDefault="00FF0F9F" w:rsidP="00FF0F9F"/>
          <w:p w14:paraId="666E87FB" w14:textId="77777777" w:rsidR="00FF0F9F" w:rsidRDefault="00FF0F9F" w:rsidP="00FF0F9F">
            <w:r>
              <w:t>Cette formation viserait à proposer des outils d’animations &amp; des méthodes de conception adaptables en présentiel (boite à outils ?).</w:t>
            </w:r>
          </w:p>
          <w:p w14:paraId="39639C06" w14:textId="77777777" w:rsidR="00FF0F9F" w:rsidRDefault="00FF0F9F" w:rsidP="00FF0F9F"/>
          <w:p w14:paraId="3D6564FA" w14:textId="77777777" w:rsidR="00FF0F9F" w:rsidRDefault="00FF0F9F" w:rsidP="00FF0F9F">
            <w:r>
              <w:t xml:space="preserve">Puis par la suite &amp; en fonction des orientations adapter un programme pour chaque formation du centre </w:t>
            </w:r>
            <w:proofErr w:type="gramStart"/>
            <w:r>
              <w:t>( ?</w:t>
            </w:r>
            <w:proofErr w:type="gramEnd"/>
            <w:r>
              <w:t>).</w:t>
            </w:r>
          </w:p>
          <w:p w14:paraId="75DF99A4" w14:textId="77777777" w:rsidR="00FF0F9F" w:rsidRDefault="00FF0F9F" w:rsidP="00FF0F9F"/>
          <w:p w14:paraId="1E162C14" w14:textId="77777777" w:rsidR="00FF0F9F" w:rsidRDefault="00FF0F9F" w:rsidP="00FF0F9F">
            <w:r>
              <w:t xml:space="preserve">Enfin développer un module en distanciel (synchrone &amp; asynchrone), différent pédagogiquement &amp; didactiquement du présentiel selon moi (mais pas pour </w:t>
            </w:r>
            <w:r>
              <w:lastRenderedPageBreak/>
              <w:t xml:space="preserve">ATSI apparemment </w:t>
            </w:r>
            <w:proofErr w:type="gramStart"/>
            <w:r>
              <w:t>( ?</w:t>
            </w:r>
            <w:proofErr w:type="gramEnd"/>
            <w:r>
              <w:t>))…</w:t>
            </w:r>
          </w:p>
          <w:p w14:paraId="53A5CCB6" w14:textId="77777777" w:rsidR="00FF0F9F" w:rsidRDefault="00FF0F9F" w:rsidP="00FF0F9F"/>
          <w:p w14:paraId="1AAB4CF8" w14:textId="77777777" w:rsidR="00FF0F9F" w:rsidRDefault="00FF0F9F" w:rsidP="00FF0F9F">
            <w:r>
              <w:t xml:space="preserve">De manière pragmatique cela demande une connaissance plus fine de mon entreprise, des divers intervenants &amp; donc une maturation du sujet. </w:t>
            </w:r>
          </w:p>
          <w:p w14:paraId="38B47A52" w14:textId="77777777" w:rsidR="00FF0F9F" w:rsidRDefault="00FF0F9F" w:rsidP="00FF0F9F"/>
          <w:p w14:paraId="7EC5666A" w14:textId="77777777" w:rsidR="00FF0F9F" w:rsidRDefault="00FF0F9F" w:rsidP="00FF0F9F">
            <w:r>
              <w:t>Il me faudra aussi des conseils pour pouvoir présenter ce projet à mon directeur général (mon profil logisticien &amp; formateur (DUFA &amp; préparation au TITRE lui semblerait intéressant).</w:t>
            </w:r>
          </w:p>
          <w:p w14:paraId="75F6ED69" w14:textId="77777777" w:rsidR="00FF0F9F" w:rsidRDefault="00FF0F9F" w:rsidP="00FF0F9F">
            <w:r>
              <w:t>Est-ce qu’un questionnaire visant à identifier les besoins des formateurs est une bonne orientation ? …..</w:t>
            </w:r>
          </w:p>
          <w:p w14:paraId="00436010" w14:textId="1CFECD8F" w:rsidR="00FF0F9F" w:rsidRDefault="00FF0F9F" w:rsidP="00FF0F9F">
            <w:r>
              <w:t>Merci de vos conseils !</w:t>
            </w:r>
          </w:p>
        </w:tc>
      </w:tr>
      <w:tr w:rsidR="00FF0F9F" w14:paraId="1AA1F35A" w14:textId="77777777" w:rsidTr="00267A1B">
        <w:tc>
          <w:tcPr>
            <w:tcW w:w="2157" w:type="dxa"/>
          </w:tcPr>
          <w:p w14:paraId="3EC2EC8F" w14:textId="77777777" w:rsidR="00FF0F9F" w:rsidRPr="00557809" w:rsidRDefault="00FF0F9F" w:rsidP="00FF0F9F">
            <w:pPr>
              <w:rPr>
                <w:b/>
                <w:i/>
              </w:rPr>
            </w:pPr>
            <w:r w:rsidRPr="00557809">
              <w:rPr>
                <w:b/>
                <w:i/>
              </w:rPr>
              <w:lastRenderedPageBreak/>
              <w:t xml:space="preserve">Delphine </w:t>
            </w:r>
          </w:p>
          <w:p w14:paraId="35FFDDFE" w14:textId="24A4C8E2" w:rsidR="00FF0F9F" w:rsidRDefault="00FF0F9F" w:rsidP="00FF0F9F">
            <w:pPr>
              <w:rPr>
                <w:b/>
                <w:i/>
              </w:rPr>
            </w:pPr>
            <w:r w:rsidRPr="00557809">
              <w:rPr>
                <w:b/>
                <w:i/>
              </w:rPr>
              <w:t>Larche</w:t>
            </w:r>
          </w:p>
          <w:p w14:paraId="60BB5E71" w14:textId="0F22F4D0" w:rsidR="00FF0F9F" w:rsidRDefault="00FF0F9F" w:rsidP="00FF0F9F">
            <w:pPr>
              <w:rPr>
                <w:b/>
                <w:i/>
              </w:rPr>
            </w:pPr>
          </w:p>
          <w:p w14:paraId="39EC761F" w14:textId="77777777" w:rsidR="00FF0F9F" w:rsidRDefault="00FF0F9F" w:rsidP="00FF0F9F">
            <w:pPr>
              <w:rPr>
                <w:b/>
                <w:i/>
              </w:rPr>
            </w:pPr>
          </w:p>
          <w:p w14:paraId="2173FB77" w14:textId="77777777" w:rsidR="00FF0F9F" w:rsidRDefault="00FF0F9F" w:rsidP="00FF0F9F">
            <w:pPr>
              <w:rPr>
                <w:b/>
                <w:i/>
              </w:rPr>
            </w:pPr>
          </w:p>
          <w:p w14:paraId="2780A469" w14:textId="77777777" w:rsidR="00FF0F9F" w:rsidRDefault="00FF0F9F" w:rsidP="00FF0F9F">
            <w:pPr>
              <w:rPr>
                <w:b/>
                <w:i/>
              </w:rPr>
            </w:pPr>
          </w:p>
          <w:p w14:paraId="56F9FD0B" w14:textId="540EB9B7" w:rsidR="00FF0F9F" w:rsidRPr="00557809" w:rsidRDefault="00FF0F9F" w:rsidP="00FF0F9F">
            <w:pPr>
              <w:rPr>
                <w:b/>
                <w:i/>
              </w:rPr>
            </w:pPr>
            <w:r>
              <w:rPr>
                <w:b/>
                <w:i/>
              </w:rPr>
              <w:t xml:space="preserve">Jacqueline </w:t>
            </w:r>
            <w:proofErr w:type="spellStart"/>
            <w:r>
              <w:rPr>
                <w:b/>
                <w:i/>
              </w:rPr>
              <w:t>Bastouil</w:t>
            </w:r>
            <w:proofErr w:type="spellEnd"/>
          </w:p>
        </w:tc>
        <w:tc>
          <w:tcPr>
            <w:tcW w:w="3054" w:type="dxa"/>
          </w:tcPr>
          <w:p w14:paraId="33205BBF" w14:textId="401B2E87" w:rsidR="00FF0F9F" w:rsidRPr="0005148D" w:rsidRDefault="00FF0F9F" w:rsidP="00FF0F9F">
            <w:pPr>
              <w:rPr>
                <w:rFonts w:ascii="Cambria" w:hAnsi="Cambria" w:cs="Times New Roman"/>
                <w:color w:val="000000"/>
              </w:rPr>
            </w:pPr>
            <w:r>
              <w:rPr>
                <w:rFonts w:eastAsia="Times New Roman" w:cs="Times New Roman"/>
                <w:b/>
                <w:i/>
                <w:color w:val="000000"/>
              </w:rPr>
              <w:t xml:space="preserve">Titre : </w:t>
            </w:r>
          </w:p>
          <w:p w14:paraId="7B6C8C91" w14:textId="77777777" w:rsidR="00FF0F9F" w:rsidRPr="00A33CBD" w:rsidRDefault="00FF0F9F" w:rsidP="00FF0F9F">
            <w:pPr>
              <w:rPr>
                <w:rFonts w:eastAsia="Times New Roman" w:cs="Times New Roman"/>
                <w:b/>
                <w:i/>
                <w:color w:val="000000"/>
              </w:rPr>
            </w:pPr>
            <w:r w:rsidRPr="00A33CBD">
              <w:rPr>
                <w:rFonts w:eastAsia="Times New Roman" w:cs="Times New Roman"/>
                <w:b/>
                <w:i/>
                <w:color w:val="000000"/>
              </w:rPr>
              <w:t>Le tutorat : L’accompagnement des formateurs et intervenants extérieur au CFPPA</w:t>
            </w:r>
          </w:p>
          <w:p w14:paraId="0E59A33F" w14:textId="77777777" w:rsidR="00FF0F9F" w:rsidRPr="005F4290" w:rsidRDefault="00FF0F9F" w:rsidP="00FF0F9F">
            <w:pPr>
              <w:rPr>
                <w:rFonts w:eastAsia="Times New Roman" w:cs="Times New Roman"/>
                <w:i/>
                <w:color w:val="000000"/>
              </w:rPr>
            </w:pPr>
            <w:r w:rsidRPr="005F4290">
              <w:rPr>
                <w:rFonts w:eastAsia="Times New Roman" w:cs="Times New Roman"/>
                <w:i/>
                <w:color w:val="000000"/>
              </w:rPr>
              <w:t>Analyser les dysfonctionnements dans l'accompagnement des formateurs primo arrivants en aménagements paysagers dans mon organisme de</w:t>
            </w:r>
            <w:r w:rsidRPr="005F4290">
              <w:rPr>
                <w:rFonts w:eastAsia="Times New Roman" w:cs="Times New Roman"/>
                <w:i/>
                <w:color w:val="000000"/>
              </w:rPr>
              <w:br/>
              <w:t>formation</w:t>
            </w:r>
          </w:p>
          <w:p w14:paraId="1FD85213" w14:textId="77777777" w:rsidR="00FF0F9F" w:rsidRPr="005F4290" w:rsidRDefault="00FF0F9F" w:rsidP="00FF0F9F">
            <w:pPr>
              <w:rPr>
                <w:rFonts w:eastAsia="Times New Roman" w:cs="Times New Roman"/>
                <w:i/>
                <w:color w:val="000000"/>
              </w:rPr>
            </w:pPr>
            <w:r w:rsidRPr="005F4290">
              <w:rPr>
                <w:rFonts w:eastAsia="Times New Roman" w:cs="Times New Roman"/>
                <w:i/>
                <w:color w:val="000000"/>
              </w:rPr>
              <w:lastRenderedPageBreak/>
              <w:t>Quels profils et comment sont les formateurs primo arrivants sont recrutés ?</w:t>
            </w:r>
          </w:p>
          <w:p w14:paraId="48D1607E" w14:textId="77777777" w:rsidR="00FF0F9F" w:rsidRPr="005F4290" w:rsidRDefault="00FF0F9F" w:rsidP="00FF0F9F">
            <w:pPr>
              <w:rPr>
                <w:rFonts w:eastAsia="Times New Roman" w:cs="Times New Roman"/>
                <w:i/>
                <w:color w:val="000000"/>
              </w:rPr>
            </w:pPr>
            <w:r w:rsidRPr="005F4290">
              <w:rPr>
                <w:rFonts w:eastAsia="Times New Roman" w:cs="Times New Roman"/>
                <w:i/>
                <w:color w:val="000000"/>
              </w:rPr>
              <w:t xml:space="preserve">Comment les formateurs exercent-ils leurs nouvelles </w:t>
            </w:r>
            <w:proofErr w:type="gramStart"/>
            <w:r w:rsidRPr="005F4290">
              <w:rPr>
                <w:rFonts w:eastAsia="Times New Roman" w:cs="Times New Roman"/>
                <w:i/>
                <w:color w:val="000000"/>
              </w:rPr>
              <w:t>fonctions?</w:t>
            </w:r>
            <w:proofErr w:type="gramEnd"/>
            <w:r w:rsidRPr="005F4290">
              <w:rPr>
                <w:rFonts w:eastAsia="Times New Roman" w:cs="Times New Roman"/>
                <w:i/>
                <w:color w:val="000000"/>
              </w:rPr>
              <w:t> </w:t>
            </w:r>
          </w:p>
          <w:p w14:paraId="236FA774" w14:textId="77777777" w:rsidR="00FF0F9F" w:rsidRPr="005F4290" w:rsidRDefault="00FF0F9F" w:rsidP="00FF0F9F">
            <w:pPr>
              <w:rPr>
                <w:rFonts w:eastAsia="Times New Roman" w:cs="Times New Roman"/>
                <w:i/>
                <w:color w:val="000000"/>
              </w:rPr>
            </w:pPr>
            <w:r w:rsidRPr="005F4290">
              <w:rPr>
                <w:rFonts w:eastAsia="Times New Roman" w:cs="Times New Roman"/>
                <w:i/>
                <w:color w:val="000000"/>
              </w:rPr>
              <w:t xml:space="preserve">Comment je suis intervenue de manière informelle pour les accompagner ou réguler les </w:t>
            </w:r>
            <w:proofErr w:type="gramStart"/>
            <w:r w:rsidRPr="005F4290">
              <w:rPr>
                <w:rFonts w:eastAsia="Times New Roman" w:cs="Times New Roman"/>
                <w:i/>
                <w:color w:val="000000"/>
              </w:rPr>
              <w:t>dysfonctionnements?</w:t>
            </w:r>
            <w:proofErr w:type="gramEnd"/>
          </w:p>
          <w:p w14:paraId="0D77D347" w14:textId="77777777" w:rsidR="00FF0F9F" w:rsidRPr="005F4290" w:rsidRDefault="00FF0F9F" w:rsidP="00FF0F9F">
            <w:pPr>
              <w:rPr>
                <w:rFonts w:eastAsia="Times New Roman" w:cs="Times New Roman"/>
                <w:i/>
                <w:color w:val="000000"/>
              </w:rPr>
            </w:pPr>
            <w:r>
              <w:rPr>
                <w:rFonts w:eastAsia="Times New Roman" w:cs="Times New Roman"/>
                <w:i/>
                <w:color w:val="000000"/>
              </w:rPr>
              <w:t>Quel</w:t>
            </w:r>
            <w:r w:rsidRPr="005F4290">
              <w:rPr>
                <w:rFonts w:eastAsia="Times New Roman" w:cs="Times New Roman"/>
                <w:i/>
                <w:color w:val="000000"/>
              </w:rPr>
              <w:t xml:space="preserve">s types de formations je peux proposer et mettre en œuvre pour les accompagner et les intégrer au mieux dans leurs nouvelles </w:t>
            </w:r>
            <w:proofErr w:type="gramStart"/>
            <w:r w:rsidRPr="005F4290">
              <w:rPr>
                <w:rFonts w:eastAsia="Times New Roman" w:cs="Times New Roman"/>
                <w:i/>
                <w:color w:val="000000"/>
              </w:rPr>
              <w:t>fonctions?</w:t>
            </w:r>
            <w:proofErr w:type="gramEnd"/>
          </w:p>
          <w:p w14:paraId="48F0FEDE" w14:textId="634038D1" w:rsidR="00FF0F9F" w:rsidRPr="00BC783A" w:rsidRDefault="00FF0F9F" w:rsidP="00FF0F9F">
            <w:pPr>
              <w:rPr>
                <w:rFonts w:ascii="Cambria" w:hAnsi="Cambria" w:cs="Times New Roman"/>
                <w:color w:val="000000"/>
              </w:rPr>
            </w:pPr>
          </w:p>
          <w:p w14:paraId="606E6DB4" w14:textId="77777777" w:rsidR="00FF0F9F" w:rsidRDefault="00FF0F9F" w:rsidP="00FF0F9F"/>
          <w:p w14:paraId="7F1B07E5" w14:textId="77777777" w:rsidR="00FF0F9F" w:rsidRPr="00472A97" w:rsidRDefault="00FF0F9F" w:rsidP="00FF0F9F"/>
        </w:tc>
        <w:tc>
          <w:tcPr>
            <w:tcW w:w="2439" w:type="dxa"/>
          </w:tcPr>
          <w:p w14:paraId="0C66F9A9" w14:textId="77777777" w:rsidR="00FF0F9F" w:rsidRPr="00AF521C" w:rsidRDefault="00FF0F9F" w:rsidP="00FF0F9F">
            <w:pPr>
              <w:rPr>
                <w:b/>
                <w:bCs/>
                <w:i/>
              </w:rPr>
            </w:pPr>
            <w:r w:rsidRPr="00AF521C">
              <w:rPr>
                <w:b/>
                <w:bCs/>
                <w:i/>
              </w:rPr>
              <w:lastRenderedPageBreak/>
              <w:t>Les 3 expériences</w:t>
            </w:r>
            <w:r>
              <w:rPr>
                <w:b/>
                <w:bCs/>
                <w:i/>
              </w:rPr>
              <w:t xml:space="preserve"> vécues</w:t>
            </w:r>
            <w:r w:rsidRPr="00AF521C">
              <w:rPr>
                <w:b/>
                <w:bCs/>
                <w:i/>
              </w:rPr>
              <w:t> :</w:t>
            </w:r>
          </w:p>
          <w:p w14:paraId="6584835C" w14:textId="77777777" w:rsidR="00FF0F9F" w:rsidRDefault="00FF0F9F" w:rsidP="00FF0F9F">
            <w:r w:rsidRPr="003F2DC7">
              <w:rPr>
                <w:b/>
                <w:bCs/>
              </w:rPr>
              <w:t>1</w:t>
            </w:r>
            <w:r w:rsidRPr="000146E6">
              <w:rPr>
                <w:b/>
                <w:bCs/>
                <w:vertAlign w:val="superscript"/>
              </w:rPr>
              <w:t>ère</w:t>
            </w:r>
            <w:r>
              <w:rPr>
                <w:b/>
                <w:bCs/>
              </w:rPr>
              <w:t xml:space="preserve"> </w:t>
            </w:r>
            <w:r w:rsidRPr="003F2DC7">
              <w:rPr>
                <w:b/>
                <w:bCs/>
              </w:rPr>
              <w:t>expérience</w:t>
            </w:r>
            <w:r>
              <w:t xml:space="preserve"> : </w:t>
            </w:r>
          </w:p>
          <w:p w14:paraId="27B05EC1" w14:textId="77777777" w:rsidR="00FF0F9F" w:rsidRDefault="00FF0F9F" w:rsidP="00FF0F9F">
            <w:r>
              <w:t xml:space="preserve">Description de mon accueil et accompagnement au CFFPA </w:t>
            </w:r>
          </w:p>
          <w:p w14:paraId="342FCF08" w14:textId="77777777" w:rsidR="00FF0F9F" w:rsidRDefault="00FF0F9F" w:rsidP="00FF0F9F">
            <w:r w:rsidRPr="003F2DC7">
              <w:rPr>
                <w:b/>
                <w:bCs/>
              </w:rPr>
              <w:t>2</w:t>
            </w:r>
            <w:r w:rsidRPr="003F2DC7">
              <w:rPr>
                <w:b/>
                <w:bCs/>
                <w:vertAlign w:val="superscript"/>
              </w:rPr>
              <w:t>ème</w:t>
            </w:r>
            <w:r w:rsidRPr="003F2DC7">
              <w:rPr>
                <w:b/>
                <w:bCs/>
              </w:rPr>
              <w:t xml:space="preserve"> expérience</w:t>
            </w:r>
            <w:r>
              <w:t xml:space="preserve"> : Interview croisée d’un formateur permanant primo-arrivant sur son accueil et son </w:t>
            </w:r>
            <w:r>
              <w:lastRenderedPageBreak/>
              <w:t>accompagnement au CFPPA</w:t>
            </w:r>
          </w:p>
          <w:p w14:paraId="2926333C" w14:textId="77777777" w:rsidR="00FF0F9F" w:rsidRDefault="00FF0F9F" w:rsidP="00FF0F9F">
            <w:r w:rsidRPr="003F2DC7">
              <w:rPr>
                <w:b/>
                <w:bCs/>
              </w:rPr>
              <w:t>3</w:t>
            </w:r>
            <w:r w:rsidRPr="003F2DC7">
              <w:rPr>
                <w:b/>
                <w:bCs/>
                <w:vertAlign w:val="superscript"/>
              </w:rPr>
              <w:t>ème</w:t>
            </w:r>
            <w:r w:rsidRPr="003F2DC7">
              <w:rPr>
                <w:b/>
                <w:bCs/>
              </w:rPr>
              <w:t xml:space="preserve"> </w:t>
            </w:r>
            <w:r>
              <w:rPr>
                <w:b/>
                <w:bCs/>
              </w:rPr>
              <w:t>e</w:t>
            </w:r>
            <w:r w:rsidRPr="003F2DC7">
              <w:rPr>
                <w:b/>
                <w:bCs/>
              </w:rPr>
              <w:t>xpérience</w:t>
            </w:r>
            <w:r>
              <w:t xml:space="preserve"> : </w:t>
            </w:r>
          </w:p>
          <w:p w14:paraId="1539FFCA" w14:textId="398849A8" w:rsidR="00FF0F9F" w:rsidRDefault="00FF0F9F" w:rsidP="00FF0F9F">
            <w:r>
              <w:t>Interview croisée d’un intervenant extérieur primo-arrivant sur son accueil et son accompagnement au CFPPA</w:t>
            </w:r>
          </w:p>
        </w:tc>
        <w:tc>
          <w:tcPr>
            <w:tcW w:w="2234" w:type="dxa"/>
          </w:tcPr>
          <w:p w14:paraId="7F326438" w14:textId="77777777" w:rsidR="00FF0F9F" w:rsidRDefault="00FF0F9F" w:rsidP="00FF0F9F">
            <w:pPr>
              <w:rPr>
                <w:b/>
                <w:bCs/>
                <w:i/>
              </w:rPr>
            </w:pPr>
            <w:r w:rsidRPr="008300AF">
              <w:rPr>
                <w:b/>
                <w:bCs/>
                <w:i/>
              </w:rPr>
              <w:lastRenderedPageBreak/>
              <w:t>Les propositions de formation</w:t>
            </w:r>
            <w:r>
              <w:rPr>
                <w:b/>
                <w:bCs/>
                <w:i/>
              </w:rPr>
              <w:t> :</w:t>
            </w:r>
          </w:p>
          <w:p w14:paraId="4B3BC7C2" w14:textId="77777777" w:rsidR="00FF0F9F" w:rsidRPr="006A1B3D" w:rsidRDefault="00FF0F9F" w:rsidP="00FF0F9F">
            <w:pPr>
              <w:rPr>
                <w:b/>
                <w:bCs/>
                <w:i/>
                <w:sz w:val="20"/>
                <w:szCs w:val="20"/>
              </w:rPr>
            </w:pPr>
            <w:r w:rsidRPr="006A1B3D">
              <w:rPr>
                <w:b/>
                <w:bCs/>
                <w:i/>
                <w:sz w:val="20"/>
                <w:szCs w:val="20"/>
              </w:rPr>
              <w:t>Me servir de la semaine d’accueil de notre protocole pour :</w:t>
            </w:r>
          </w:p>
          <w:p w14:paraId="4F6B35D1" w14:textId="77777777" w:rsidR="00FF0F9F" w:rsidRPr="006A1B3D" w:rsidRDefault="00FF0F9F" w:rsidP="00FF0F9F">
            <w:pPr>
              <w:rPr>
                <w:bCs/>
              </w:rPr>
            </w:pPr>
            <w:r>
              <w:rPr>
                <w:bCs/>
                <w:i/>
              </w:rPr>
              <w:t>-</w:t>
            </w:r>
            <w:r w:rsidRPr="006A1B3D">
              <w:rPr>
                <w:bCs/>
              </w:rPr>
              <w:t>Comprendre le fonctionnement de l’institution</w:t>
            </w:r>
          </w:p>
          <w:p w14:paraId="5EFC72AF" w14:textId="77777777" w:rsidR="00FF0F9F" w:rsidRPr="006A1B3D" w:rsidRDefault="00FF0F9F" w:rsidP="00FF0F9F">
            <w:pPr>
              <w:rPr>
                <w:bCs/>
              </w:rPr>
            </w:pPr>
            <w:r w:rsidRPr="006A1B3D">
              <w:rPr>
                <w:bCs/>
              </w:rPr>
              <w:t>-Travailler sur la posture du formateur d’adulte</w:t>
            </w:r>
          </w:p>
          <w:p w14:paraId="15C882A9" w14:textId="77777777" w:rsidR="00FF0F9F" w:rsidRPr="006A1B3D" w:rsidRDefault="00FF0F9F" w:rsidP="00FF0F9F">
            <w:pPr>
              <w:rPr>
                <w:bCs/>
              </w:rPr>
            </w:pPr>
            <w:r w:rsidRPr="006A1B3D">
              <w:rPr>
                <w:bCs/>
              </w:rPr>
              <w:t xml:space="preserve">-Présenter les référentiels de diplôme </w:t>
            </w:r>
          </w:p>
          <w:p w14:paraId="48495420" w14:textId="77777777" w:rsidR="00FF0F9F" w:rsidRDefault="00FF0F9F" w:rsidP="00FF0F9F">
            <w:pPr>
              <w:rPr>
                <w:bCs/>
              </w:rPr>
            </w:pPr>
            <w:r>
              <w:rPr>
                <w:bCs/>
              </w:rPr>
              <w:lastRenderedPageBreak/>
              <w:t>Présenter la didactique professionnelle</w:t>
            </w:r>
            <w:r w:rsidRPr="006A1B3D">
              <w:rPr>
                <w:bCs/>
              </w:rPr>
              <w:t xml:space="preserve"> </w:t>
            </w:r>
          </w:p>
          <w:p w14:paraId="402D3B72" w14:textId="77777777" w:rsidR="00FF0F9F" w:rsidRDefault="00FF0F9F" w:rsidP="00FF0F9F">
            <w:pPr>
              <w:rPr>
                <w:bCs/>
              </w:rPr>
            </w:pPr>
            <w:r w:rsidRPr="006A1B3D">
              <w:rPr>
                <w:bCs/>
              </w:rPr>
              <w:t>-Concevoir des séquences de formation et des évaluations</w:t>
            </w:r>
          </w:p>
          <w:p w14:paraId="224E6CDE" w14:textId="77777777" w:rsidR="00FF0F9F" w:rsidRDefault="00FF0F9F" w:rsidP="00FF0F9F">
            <w:pPr>
              <w:rPr>
                <w:b/>
                <w:i/>
                <w:sz w:val="20"/>
                <w:szCs w:val="20"/>
              </w:rPr>
            </w:pPr>
            <w:r w:rsidRPr="006A1B3D">
              <w:rPr>
                <w:b/>
                <w:i/>
                <w:sz w:val="20"/>
                <w:szCs w:val="20"/>
              </w:rPr>
              <w:t>Tout au long de la première année</w:t>
            </w:r>
            <w:r>
              <w:rPr>
                <w:b/>
                <w:i/>
                <w:sz w:val="20"/>
                <w:szCs w:val="20"/>
              </w:rPr>
              <w:t> :</w:t>
            </w:r>
          </w:p>
          <w:p w14:paraId="35B33C11" w14:textId="77777777" w:rsidR="00FF0F9F" w:rsidRDefault="00FF0F9F" w:rsidP="00FF0F9F">
            <w:r>
              <w:t>-accompagner les formateurs et intervenants dans leur approche didactique et pédagogique</w:t>
            </w:r>
          </w:p>
          <w:p w14:paraId="38143397" w14:textId="77777777" w:rsidR="00FF0F9F" w:rsidRDefault="00FF0F9F" w:rsidP="00FF0F9F">
            <w:r>
              <w:t>-Réaliser des feed-back réguliers</w:t>
            </w:r>
          </w:p>
          <w:p w14:paraId="7A0BF268" w14:textId="77777777" w:rsidR="00FF0F9F" w:rsidRDefault="00FF0F9F" w:rsidP="00FF0F9F">
            <w:pPr>
              <w:pStyle w:val="Paragraphedeliste"/>
              <w:ind w:left="0"/>
            </w:pPr>
            <w:r>
              <w:t xml:space="preserve">-Les évaluer dans leurs nouvelles fonctions </w:t>
            </w:r>
          </w:p>
          <w:p w14:paraId="6D16B16F" w14:textId="375F75B8" w:rsidR="00FF0F9F" w:rsidRDefault="00FF0F9F" w:rsidP="00FF0F9F">
            <w:r>
              <w:t>-Adopter une attitude d’écoute active centrée sur la personne, facilitante, favorisant le dialogue et la communication</w:t>
            </w:r>
          </w:p>
        </w:tc>
      </w:tr>
      <w:tr w:rsidR="00FF0F9F" w14:paraId="274F681A" w14:textId="77777777" w:rsidTr="00267A1B">
        <w:tc>
          <w:tcPr>
            <w:tcW w:w="2157" w:type="dxa"/>
          </w:tcPr>
          <w:p w14:paraId="52017945" w14:textId="77777777" w:rsidR="00FF0F9F" w:rsidRPr="00557809" w:rsidRDefault="00FF0F9F" w:rsidP="00FF0F9F">
            <w:pPr>
              <w:rPr>
                <w:b/>
                <w:i/>
              </w:rPr>
            </w:pPr>
            <w:r w:rsidRPr="00557809">
              <w:rPr>
                <w:b/>
                <w:i/>
              </w:rPr>
              <w:lastRenderedPageBreak/>
              <w:t>Loïc</w:t>
            </w:r>
          </w:p>
          <w:p w14:paraId="4AF273FF" w14:textId="77777777" w:rsidR="00FF0F9F" w:rsidRDefault="00FF0F9F" w:rsidP="00FF0F9F">
            <w:pPr>
              <w:rPr>
                <w:b/>
                <w:i/>
              </w:rPr>
            </w:pPr>
            <w:r>
              <w:rPr>
                <w:b/>
                <w:i/>
              </w:rPr>
              <w:t xml:space="preserve">Page </w:t>
            </w:r>
            <w:r w:rsidRPr="00557809">
              <w:rPr>
                <w:b/>
                <w:i/>
              </w:rPr>
              <w:t xml:space="preserve"> </w:t>
            </w:r>
          </w:p>
          <w:p w14:paraId="384612DA" w14:textId="77777777" w:rsidR="00FF0F9F" w:rsidRDefault="00FF0F9F" w:rsidP="00FF0F9F">
            <w:pPr>
              <w:rPr>
                <w:b/>
                <w:i/>
              </w:rPr>
            </w:pPr>
          </w:p>
          <w:p w14:paraId="12817684" w14:textId="77777777" w:rsidR="00FF0F9F" w:rsidRDefault="00FF0F9F" w:rsidP="00FF0F9F">
            <w:pPr>
              <w:rPr>
                <w:b/>
                <w:i/>
              </w:rPr>
            </w:pPr>
          </w:p>
          <w:p w14:paraId="703A083F" w14:textId="77777777" w:rsidR="00FF0F9F" w:rsidRDefault="00FF0F9F" w:rsidP="00FF0F9F">
            <w:pPr>
              <w:rPr>
                <w:b/>
                <w:i/>
              </w:rPr>
            </w:pPr>
          </w:p>
          <w:p w14:paraId="04E9B593" w14:textId="77777777" w:rsidR="00FF0F9F" w:rsidRDefault="00FF0F9F" w:rsidP="00FF0F9F">
            <w:pPr>
              <w:rPr>
                <w:b/>
                <w:i/>
              </w:rPr>
            </w:pPr>
            <w:r>
              <w:rPr>
                <w:b/>
                <w:i/>
              </w:rPr>
              <w:t xml:space="preserve">Chantal </w:t>
            </w:r>
            <w:proofErr w:type="spellStart"/>
            <w:r>
              <w:rPr>
                <w:b/>
                <w:i/>
              </w:rPr>
              <w:t>Fleurot</w:t>
            </w:r>
            <w:proofErr w:type="spellEnd"/>
          </w:p>
          <w:p w14:paraId="0CD65774" w14:textId="77777777" w:rsidR="00FF0F9F" w:rsidRDefault="00FF0F9F" w:rsidP="00FF0F9F">
            <w:pPr>
              <w:rPr>
                <w:b/>
                <w:i/>
              </w:rPr>
            </w:pPr>
          </w:p>
          <w:p w14:paraId="26623E55" w14:textId="77777777" w:rsidR="00FF0F9F" w:rsidRDefault="00FF0F9F" w:rsidP="00FF0F9F">
            <w:pPr>
              <w:rPr>
                <w:b/>
                <w:i/>
              </w:rPr>
            </w:pPr>
          </w:p>
          <w:p w14:paraId="2AB226C3" w14:textId="77777777" w:rsidR="00FF0F9F" w:rsidRDefault="00FF0F9F" w:rsidP="00FF0F9F">
            <w:pPr>
              <w:rPr>
                <w:b/>
                <w:i/>
              </w:rPr>
            </w:pPr>
          </w:p>
          <w:p w14:paraId="1AF5A852" w14:textId="77777777" w:rsidR="00FF0F9F" w:rsidRDefault="00FF0F9F" w:rsidP="00FF0F9F">
            <w:pPr>
              <w:rPr>
                <w:b/>
                <w:i/>
              </w:rPr>
            </w:pPr>
          </w:p>
          <w:p w14:paraId="0B0EB772" w14:textId="77777777" w:rsidR="00FF0F9F" w:rsidRDefault="00FF0F9F" w:rsidP="00FF0F9F">
            <w:pPr>
              <w:rPr>
                <w:b/>
                <w:i/>
              </w:rPr>
            </w:pPr>
          </w:p>
          <w:p w14:paraId="1D96210A" w14:textId="5D471573" w:rsidR="00FF0F9F" w:rsidRPr="00557809" w:rsidRDefault="00FF0F9F" w:rsidP="00FF0F9F">
            <w:pPr>
              <w:rPr>
                <w:b/>
                <w:i/>
              </w:rPr>
            </w:pPr>
          </w:p>
        </w:tc>
        <w:tc>
          <w:tcPr>
            <w:tcW w:w="3054" w:type="dxa"/>
          </w:tcPr>
          <w:p w14:paraId="0CF0B933" w14:textId="77777777" w:rsidR="00FF0F9F" w:rsidRPr="00BC783A" w:rsidRDefault="00FF0F9F" w:rsidP="00FF0F9F">
            <w:pPr>
              <w:rPr>
                <w:rFonts w:ascii="Cambria" w:hAnsi="Cambria" w:cs="Times New Roman"/>
                <w:color w:val="000000"/>
              </w:rPr>
            </w:pPr>
            <w:r w:rsidRPr="00BC783A">
              <w:rPr>
                <w:rFonts w:ascii="Cambria" w:hAnsi="Cambria" w:cs="Times New Roman"/>
                <w:i/>
                <w:iCs/>
                <w:color w:val="000000"/>
              </w:rPr>
              <w:t>Faire vivre les valeurs au cœur du changement dans un OF. </w:t>
            </w:r>
          </w:p>
          <w:p w14:paraId="09FD8F1B" w14:textId="77777777" w:rsidR="00FF0F9F" w:rsidRPr="00BC783A" w:rsidRDefault="00FF0F9F" w:rsidP="00FF0F9F">
            <w:pPr>
              <w:rPr>
                <w:rFonts w:ascii="Cambria" w:hAnsi="Cambria" w:cs="Times New Roman"/>
                <w:color w:val="000000"/>
              </w:rPr>
            </w:pPr>
            <w:r w:rsidRPr="00BC783A">
              <w:rPr>
                <w:rFonts w:ascii="Cambria" w:hAnsi="Cambria" w:cs="Times New Roman"/>
                <w:i/>
                <w:iCs/>
                <w:color w:val="000000"/>
              </w:rPr>
              <w:t xml:space="preserve">Dans ce cadre Quid des </w:t>
            </w:r>
            <w:proofErr w:type="gramStart"/>
            <w:r w:rsidRPr="00BC783A">
              <w:rPr>
                <w:rFonts w:ascii="Cambria" w:hAnsi="Cambria" w:cs="Times New Roman"/>
                <w:i/>
                <w:iCs/>
                <w:color w:val="000000"/>
              </w:rPr>
              <w:t>postures ,</w:t>
            </w:r>
            <w:proofErr w:type="gramEnd"/>
            <w:r w:rsidRPr="00BC783A">
              <w:rPr>
                <w:rFonts w:ascii="Cambria" w:hAnsi="Cambria" w:cs="Times New Roman"/>
                <w:i/>
                <w:iCs/>
                <w:color w:val="000000"/>
              </w:rPr>
              <w:t> de l’organisation, de la formation des</w:t>
            </w:r>
            <w:r w:rsidRPr="00BC783A">
              <w:rPr>
                <w:rFonts w:ascii="Cambria" w:hAnsi="Cambria" w:cs="Times New Roman"/>
                <w:color w:val="000000"/>
              </w:rPr>
              <w:t> </w:t>
            </w:r>
            <w:r w:rsidRPr="00BC783A">
              <w:rPr>
                <w:rFonts w:ascii="Cambria" w:hAnsi="Cambria" w:cs="Times New Roman"/>
                <w:i/>
                <w:iCs/>
                <w:color w:val="000000"/>
              </w:rPr>
              <w:t>formateurs etc.?</w:t>
            </w:r>
          </w:p>
          <w:p w14:paraId="5F67AD6A" w14:textId="77777777" w:rsidR="00FF0F9F" w:rsidRPr="00BC783A" w:rsidRDefault="00FF0F9F" w:rsidP="00FF0F9F">
            <w:pPr>
              <w:rPr>
                <w:rFonts w:ascii="Cambria" w:hAnsi="Cambria" w:cs="Times New Roman"/>
                <w:color w:val="000000"/>
              </w:rPr>
            </w:pPr>
            <w:r w:rsidRPr="00BC783A">
              <w:rPr>
                <w:rFonts w:ascii="Cambria" w:hAnsi="Cambria" w:cs="Times New Roman"/>
                <w:i/>
                <w:iCs/>
                <w:color w:val="000000"/>
              </w:rPr>
              <w:t xml:space="preserve">Dans un premier temps je chercherai à redéfinir les valeurs de l'OF dans un cadre théorique en faisant le lien avec les théories de l'apprentissage pédagogique et didactique. </w:t>
            </w:r>
            <w:proofErr w:type="gramStart"/>
            <w:r w:rsidRPr="00BC783A">
              <w:rPr>
                <w:rFonts w:ascii="Cambria" w:hAnsi="Cambria" w:cs="Times New Roman"/>
                <w:i/>
                <w:iCs/>
                <w:color w:val="000000"/>
              </w:rPr>
              <w:t>( humanisme</w:t>
            </w:r>
            <w:proofErr w:type="gramEnd"/>
            <w:r w:rsidRPr="00BC783A">
              <w:rPr>
                <w:rFonts w:ascii="Cambria" w:hAnsi="Cambria" w:cs="Times New Roman"/>
                <w:i/>
                <w:iCs/>
                <w:color w:val="000000"/>
              </w:rPr>
              <w:t>, socio constructivisme, pédagogie active, dynamique de groupe...)</w:t>
            </w:r>
          </w:p>
          <w:p w14:paraId="27749499" w14:textId="77777777" w:rsidR="00FF0F9F" w:rsidRPr="00BC783A" w:rsidRDefault="00FF0F9F" w:rsidP="00FF0F9F">
            <w:pPr>
              <w:rPr>
                <w:rFonts w:ascii="Cambria" w:hAnsi="Cambria" w:cs="Times New Roman"/>
                <w:color w:val="000000"/>
              </w:rPr>
            </w:pPr>
            <w:r w:rsidRPr="00BC783A">
              <w:rPr>
                <w:rFonts w:ascii="Cambria" w:hAnsi="Cambria" w:cs="Times New Roman"/>
                <w:i/>
                <w:iCs/>
                <w:color w:val="000000"/>
              </w:rPr>
              <w:t xml:space="preserve">Je m'interrogerai ensuite sur la mise en place des changements au sein de l'OF </w:t>
            </w:r>
            <w:r w:rsidRPr="00BC783A">
              <w:rPr>
                <w:rFonts w:ascii="Cambria" w:hAnsi="Cambria" w:cs="Times New Roman"/>
                <w:i/>
                <w:iCs/>
                <w:color w:val="000000"/>
              </w:rPr>
              <w:lastRenderedPageBreak/>
              <w:t>et de son organisation en s'appuyant sur ces valeurs. (</w:t>
            </w:r>
            <w:proofErr w:type="gramStart"/>
            <w:r w:rsidRPr="00BC783A">
              <w:rPr>
                <w:rFonts w:ascii="Cambria" w:hAnsi="Cambria" w:cs="Times New Roman"/>
                <w:i/>
                <w:iCs/>
                <w:color w:val="000000"/>
              </w:rPr>
              <w:t>transition</w:t>
            </w:r>
            <w:proofErr w:type="gramEnd"/>
            <w:r w:rsidRPr="00BC783A">
              <w:rPr>
                <w:rFonts w:ascii="Cambria" w:hAnsi="Cambria" w:cs="Times New Roman"/>
                <w:i/>
                <w:iCs/>
                <w:color w:val="000000"/>
              </w:rPr>
              <w:t>, passage de relais, prise de responsabilités, changements organisationnels...)</w:t>
            </w:r>
          </w:p>
          <w:p w14:paraId="3E758A4C" w14:textId="0F7A237B" w:rsidR="00FF0F9F" w:rsidRPr="00BC783A" w:rsidRDefault="00FF0F9F" w:rsidP="00FF0F9F">
            <w:pPr>
              <w:rPr>
                <w:rFonts w:ascii="Cambria" w:hAnsi="Cambria" w:cs="Times New Roman"/>
                <w:color w:val="000000"/>
              </w:rPr>
            </w:pPr>
            <w:r w:rsidRPr="00BC783A">
              <w:rPr>
                <w:rFonts w:ascii="Cambria" w:hAnsi="Cambria" w:cs="Times New Roman"/>
                <w:i/>
                <w:iCs/>
                <w:color w:val="000000"/>
              </w:rPr>
              <w:t xml:space="preserve">Et enfin j'essaierai d'expliciter en quoi la formation de formateur participe à faire vivre ces </w:t>
            </w:r>
            <w:proofErr w:type="spellStart"/>
            <w:r w:rsidRPr="00BC783A">
              <w:rPr>
                <w:rFonts w:ascii="Cambria" w:hAnsi="Cambria" w:cs="Times New Roman"/>
                <w:i/>
                <w:iCs/>
                <w:color w:val="000000"/>
              </w:rPr>
              <w:t>v</w:t>
            </w:r>
            <w:r>
              <w:rPr>
                <w:b/>
                <w:bCs/>
                <w:i/>
              </w:rPr>
              <w:t>al</w:t>
            </w:r>
            <w:r w:rsidRPr="00BC783A">
              <w:rPr>
                <w:rFonts w:ascii="Cambria" w:hAnsi="Cambria" w:cs="Times New Roman"/>
                <w:i/>
                <w:iCs/>
                <w:color w:val="000000"/>
              </w:rPr>
              <w:t>leurs</w:t>
            </w:r>
            <w:proofErr w:type="spellEnd"/>
            <w:r w:rsidRPr="00BC783A">
              <w:rPr>
                <w:rFonts w:ascii="Cambria" w:hAnsi="Cambria" w:cs="Times New Roman"/>
                <w:i/>
                <w:iCs/>
                <w:color w:val="000000"/>
              </w:rPr>
              <w:t xml:space="preserve"> en </w:t>
            </w:r>
            <w:proofErr w:type="spellStart"/>
            <w:r w:rsidRPr="00BC783A">
              <w:rPr>
                <w:rFonts w:ascii="Cambria" w:hAnsi="Cambria" w:cs="Times New Roman"/>
                <w:i/>
                <w:iCs/>
                <w:color w:val="000000"/>
              </w:rPr>
              <w:t>coconstruisant</w:t>
            </w:r>
            <w:proofErr w:type="spellEnd"/>
            <w:r w:rsidRPr="00BC783A">
              <w:rPr>
                <w:rFonts w:ascii="Cambria" w:hAnsi="Cambria" w:cs="Times New Roman"/>
                <w:i/>
                <w:iCs/>
                <w:color w:val="000000"/>
              </w:rPr>
              <w:t xml:space="preserve"> du sens. </w:t>
            </w:r>
            <w:proofErr w:type="gramStart"/>
            <w:r w:rsidRPr="00BC783A">
              <w:rPr>
                <w:rFonts w:ascii="Cambria" w:hAnsi="Cambria" w:cs="Times New Roman"/>
                <w:i/>
                <w:iCs/>
                <w:color w:val="000000"/>
              </w:rPr>
              <w:t>( éducation</w:t>
            </w:r>
            <w:proofErr w:type="gramEnd"/>
            <w:r w:rsidRPr="00BC783A">
              <w:rPr>
                <w:rFonts w:ascii="Cambria" w:hAnsi="Cambria" w:cs="Times New Roman"/>
                <w:i/>
                <w:iCs/>
                <w:color w:val="000000"/>
              </w:rPr>
              <w:t xml:space="preserve"> populaire, humanisme, mission, sens...)</w:t>
            </w:r>
          </w:p>
          <w:p w14:paraId="5F9231AD" w14:textId="5EC7A2AE" w:rsidR="00FF0F9F" w:rsidRDefault="00FF0F9F" w:rsidP="00FF0F9F">
            <w:proofErr w:type="gramStart"/>
            <w:r>
              <w:rPr>
                <w:rFonts w:ascii="Cambria" w:hAnsi="Cambria" w:cs="Times New Roman"/>
                <w:i/>
                <w:iCs/>
                <w:color w:val="000000"/>
              </w:rPr>
              <w:t>c</w:t>
            </w:r>
            <w:proofErr w:type="gramEnd"/>
          </w:p>
          <w:p w14:paraId="0688AD17" w14:textId="77777777" w:rsidR="00FF0F9F" w:rsidRPr="00472A97" w:rsidRDefault="00FF0F9F" w:rsidP="00FF0F9F"/>
        </w:tc>
        <w:tc>
          <w:tcPr>
            <w:tcW w:w="2439" w:type="dxa"/>
          </w:tcPr>
          <w:p w14:paraId="4655B8D4" w14:textId="77777777" w:rsidR="00FF0F9F" w:rsidRDefault="00FF0F9F" w:rsidP="00FF0F9F">
            <w:pPr>
              <w:rPr>
                <w:b/>
                <w:bCs/>
              </w:rPr>
            </w:pPr>
            <w:r>
              <w:rPr>
                <w:b/>
                <w:bCs/>
              </w:rPr>
              <w:lastRenderedPageBreak/>
              <w:t>Constats et expériences vécus</w:t>
            </w:r>
          </w:p>
          <w:p w14:paraId="61A078F3" w14:textId="77777777" w:rsidR="00FF0F9F" w:rsidRDefault="00FF0F9F" w:rsidP="00FF0F9F">
            <w:r>
              <w:rPr>
                <w:b/>
                <w:bCs/>
              </w:rPr>
              <w:t>1</w:t>
            </w:r>
            <w:r w:rsidRPr="0008475A">
              <w:rPr>
                <w:b/>
                <w:bCs/>
                <w:vertAlign w:val="superscript"/>
              </w:rPr>
              <w:t>er</w:t>
            </w:r>
            <w:r>
              <w:rPr>
                <w:b/>
                <w:bCs/>
              </w:rPr>
              <w:t xml:space="preserve"> constat</w:t>
            </w:r>
            <w:r>
              <w:t xml:space="preserve"> : </w:t>
            </w:r>
          </w:p>
          <w:p w14:paraId="644CFD9B" w14:textId="77777777" w:rsidR="00FF0F9F" w:rsidRDefault="00FF0F9F" w:rsidP="00FF0F9F">
            <w:pPr>
              <w:rPr>
                <w:sz w:val="22"/>
                <w:szCs w:val="22"/>
              </w:rPr>
            </w:pPr>
            <w:r>
              <w:rPr>
                <w:sz w:val="22"/>
                <w:szCs w:val="22"/>
              </w:rPr>
              <w:t>Il n’existe pas de formateur professionnel à l’IRPA mais des professionnels qui font de la formation. Il n’existe pas encore de réelles formations internes. Ils veulent comprendre comment ils font et ce qu’ils font.</w:t>
            </w:r>
          </w:p>
          <w:p w14:paraId="78AA22C2" w14:textId="77777777" w:rsidR="00FF0F9F" w:rsidRDefault="00FF0F9F" w:rsidP="00FF0F9F">
            <w:r w:rsidRPr="003F2DC7">
              <w:rPr>
                <w:b/>
                <w:bCs/>
              </w:rPr>
              <w:t xml:space="preserve"> 2</w:t>
            </w:r>
            <w:r w:rsidRPr="003F2DC7">
              <w:rPr>
                <w:b/>
                <w:bCs/>
                <w:vertAlign w:val="superscript"/>
              </w:rPr>
              <w:t>ème</w:t>
            </w:r>
            <w:r w:rsidRPr="003F2DC7">
              <w:rPr>
                <w:b/>
                <w:bCs/>
              </w:rPr>
              <w:t xml:space="preserve"> expérience</w:t>
            </w:r>
            <w:r>
              <w:t xml:space="preserve"> : </w:t>
            </w:r>
          </w:p>
          <w:p w14:paraId="32046B8E" w14:textId="77777777" w:rsidR="00FF0F9F" w:rsidRDefault="00FF0F9F" w:rsidP="00FF0F9F">
            <w:r>
              <w:t xml:space="preserve">Une analyse critique (sorte de CEDEVA) a été mal vécue </w:t>
            </w:r>
            <w:proofErr w:type="spellStart"/>
            <w:r>
              <w:t>parune</w:t>
            </w:r>
            <w:proofErr w:type="spellEnd"/>
            <w:r>
              <w:t xml:space="preserve"> formatrice. </w:t>
            </w:r>
          </w:p>
          <w:p w14:paraId="6E9F02D2" w14:textId="77777777" w:rsidR="00FF0F9F" w:rsidRDefault="00FF0F9F" w:rsidP="00FF0F9F">
            <w:pPr>
              <w:jc w:val="both"/>
              <w:rPr>
                <w:sz w:val="22"/>
                <w:szCs w:val="22"/>
              </w:rPr>
            </w:pPr>
            <w:r>
              <w:rPr>
                <w:sz w:val="22"/>
                <w:szCs w:val="22"/>
              </w:rPr>
              <w:t xml:space="preserve">Cela traduit pour moi une forme de routine qui s’est installé du côté des formateurs mais </w:t>
            </w:r>
            <w:r>
              <w:rPr>
                <w:sz w:val="22"/>
                <w:szCs w:val="22"/>
              </w:rPr>
              <w:lastRenderedPageBreak/>
              <w:t xml:space="preserve">aussi et surtout du côté de la direction (JV et moi) puisque je ne fais plus vivre cela. </w:t>
            </w:r>
          </w:p>
          <w:p w14:paraId="653C2321" w14:textId="77777777" w:rsidR="00FF0F9F" w:rsidRDefault="00FF0F9F" w:rsidP="00FF0F9F">
            <w:r w:rsidRPr="003F2DC7">
              <w:rPr>
                <w:b/>
                <w:bCs/>
              </w:rPr>
              <w:t>3</w:t>
            </w:r>
            <w:r w:rsidRPr="003F2DC7">
              <w:rPr>
                <w:b/>
                <w:bCs/>
                <w:vertAlign w:val="superscript"/>
              </w:rPr>
              <w:t>ème</w:t>
            </w:r>
            <w:r w:rsidRPr="003F2DC7">
              <w:rPr>
                <w:b/>
                <w:bCs/>
              </w:rPr>
              <w:t xml:space="preserve"> </w:t>
            </w:r>
            <w:r>
              <w:rPr>
                <w:b/>
                <w:bCs/>
              </w:rPr>
              <w:t>e</w:t>
            </w:r>
            <w:r w:rsidRPr="003F2DC7">
              <w:rPr>
                <w:b/>
                <w:bCs/>
              </w:rPr>
              <w:t>xpérience</w:t>
            </w:r>
            <w:r>
              <w:t xml:space="preserve"> : </w:t>
            </w:r>
          </w:p>
          <w:p w14:paraId="4F1C981B" w14:textId="77777777" w:rsidR="00FF0F9F" w:rsidRDefault="00FF0F9F" w:rsidP="00FF0F9F">
            <w:pPr>
              <w:jc w:val="both"/>
              <w:rPr>
                <w:sz w:val="22"/>
                <w:szCs w:val="22"/>
              </w:rPr>
            </w:pPr>
            <w:r>
              <w:rPr>
                <w:sz w:val="22"/>
                <w:szCs w:val="22"/>
              </w:rPr>
              <w:t>Mon expérience du DUFRES.</w:t>
            </w:r>
          </w:p>
          <w:p w14:paraId="17042BF6" w14:textId="77777777" w:rsidR="00FF0F9F" w:rsidRDefault="00FF0F9F" w:rsidP="00FF0F9F">
            <w:pPr>
              <w:jc w:val="both"/>
              <w:rPr>
                <w:sz w:val="22"/>
                <w:szCs w:val="22"/>
              </w:rPr>
            </w:pPr>
            <w:r>
              <w:rPr>
                <w:sz w:val="22"/>
                <w:szCs w:val="22"/>
              </w:rPr>
              <w:t>En quoi cette légitimité par mes pairs m’a aidé, En quoi les apports théoriques m’ont aidé dans l’approche globale du système de la formation professionnelle.</w:t>
            </w:r>
          </w:p>
          <w:p w14:paraId="0257D2C8" w14:textId="77777777" w:rsidR="00FF0F9F" w:rsidRDefault="00FF0F9F" w:rsidP="00FF0F9F"/>
        </w:tc>
        <w:tc>
          <w:tcPr>
            <w:tcW w:w="2234" w:type="dxa"/>
          </w:tcPr>
          <w:p w14:paraId="33C77C03" w14:textId="77777777" w:rsidR="00FF0F9F" w:rsidRDefault="00FF0F9F" w:rsidP="00FF0F9F">
            <w:pPr>
              <w:rPr>
                <w:b/>
                <w:bCs/>
                <w:i/>
              </w:rPr>
            </w:pPr>
            <w:r w:rsidRPr="008300AF">
              <w:rPr>
                <w:b/>
                <w:bCs/>
                <w:i/>
              </w:rPr>
              <w:lastRenderedPageBreak/>
              <w:t>Les propositions de formatio</w:t>
            </w:r>
            <w:r>
              <w:rPr>
                <w:b/>
                <w:bCs/>
                <w:i/>
              </w:rPr>
              <w:t>n, d’évolution :</w:t>
            </w:r>
          </w:p>
          <w:p w14:paraId="06ED3BEF" w14:textId="77777777" w:rsidR="00FF0F9F" w:rsidRDefault="00FF0F9F" w:rsidP="00FF0F9F">
            <w:pPr>
              <w:rPr>
                <w:b/>
                <w:sz w:val="22"/>
                <w:szCs w:val="22"/>
              </w:rPr>
            </w:pPr>
            <w:r w:rsidRPr="0008475A">
              <w:rPr>
                <w:b/>
                <w:sz w:val="22"/>
                <w:szCs w:val="22"/>
              </w:rPr>
              <w:t>Faire vivre une équipe de formateurs </w:t>
            </w:r>
          </w:p>
          <w:p w14:paraId="5621062E" w14:textId="77777777" w:rsidR="00FF0F9F" w:rsidRDefault="00FF0F9F" w:rsidP="00FF0F9F">
            <w:pPr>
              <w:rPr>
                <w:sz w:val="22"/>
                <w:szCs w:val="22"/>
              </w:rPr>
            </w:pPr>
            <w:r>
              <w:rPr>
                <w:sz w:val="22"/>
                <w:szCs w:val="22"/>
              </w:rPr>
              <w:t>Une place de directeur autour de celui qui guide qui conduit pour organiser les liens entre les formateurs.</w:t>
            </w:r>
          </w:p>
          <w:p w14:paraId="4BF7020E" w14:textId="77777777" w:rsidR="00FF0F9F" w:rsidRPr="0008475A" w:rsidRDefault="00FF0F9F" w:rsidP="00FF0F9F">
            <w:pPr>
              <w:rPr>
                <w:sz w:val="22"/>
                <w:szCs w:val="22"/>
              </w:rPr>
            </w:pPr>
          </w:p>
          <w:p w14:paraId="5E16A9C7" w14:textId="77777777" w:rsidR="00FF0F9F" w:rsidRPr="0008475A" w:rsidRDefault="00FF0F9F" w:rsidP="00FF0F9F">
            <w:pPr>
              <w:rPr>
                <w:b/>
                <w:sz w:val="22"/>
                <w:szCs w:val="22"/>
              </w:rPr>
            </w:pPr>
            <w:r w:rsidRPr="0008475A">
              <w:rPr>
                <w:b/>
                <w:sz w:val="22"/>
                <w:szCs w:val="22"/>
              </w:rPr>
              <w:t>Créer des outils communs pour faire culture commune </w:t>
            </w:r>
          </w:p>
          <w:p w14:paraId="267C1734" w14:textId="77777777" w:rsidR="00FF0F9F" w:rsidRDefault="00FF0F9F" w:rsidP="00FF0F9F">
            <w:pPr>
              <w:rPr>
                <w:sz w:val="22"/>
                <w:szCs w:val="22"/>
              </w:rPr>
            </w:pPr>
            <w:r>
              <w:rPr>
                <w:sz w:val="22"/>
                <w:szCs w:val="22"/>
              </w:rPr>
              <w:t>Travail sur le sens commun pour redéfinir les valeurs de l’</w:t>
            </w:r>
            <w:proofErr w:type="spellStart"/>
            <w:r>
              <w:rPr>
                <w:sz w:val="22"/>
                <w:szCs w:val="22"/>
              </w:rPr>
              <w:t>irpa</w:t>
            </w:r>
            <w:proofErr w:type="spellEnd"/>
            <w:r>
              <w:rPr>
                <w:sz w:val="22"/>
                <w:szCs w:val="22"/>
              </w:rPr>
              <w:t xml:space="preserve">. </w:t>
            </w:r>
          </w:p>
          <w:p w14:paraId="0192EC8D" w14:textId="77777777" w:rsidR="00FF0F9F" w:rsidRDefault="00FF0F9F" w:rsidP="00FF0F9F">
            <w:pPr>
              <w:rPr>
                <w:sz w:val="22"/>
                <w:szCs w:val="22"/>
              </w:rPr>
            </w:pPr>
            <w:r>
              <w:rPr>
                <w:sz w:val="22"/>
                <w:szCs w:val="22"/>
              </w:rPr>
              <w:t>Réécrire le projet associatif.</w:t>
            </w:r>
          </w:p>
          <w:p w14:paraId="7C899BB6" w14:textId="77777777" w:rsidR="00FF0F9F" w:rsidRDefault="00FF0F9F" w:rsidP="00FF0F9F">
            <w:pPr>
              <w:rPr>
                <w:sz w:val="22"/>
                <w:szCs w:val="22"/>
              </w:rPr>
            </w:pPr>
          </w:p>
          <w:p w14:paraId="462781B0" w14:textId="77777777" w:rsidR="00FF0F9F" w:rsidRDefault="00FF0F9F" w:rsidP="00FF0F9F">
            <w:pPr>
              <w:rPr>
                <w:sz w:val="22"/>
                <w:szCs w:val="22"/>
              </w:rPr>
            </w:pPr>
            <w:r w:rsidRPr="008542E0">
              <w:rPr>
                <w:b/>
                <w:sz w:val="22"/>
                <w:szCs w:val="22"/>
              </w:rPr>
              <w:t>Devenir des formateurs réflexifs</w:t>
            </w:r>
            <w:r>
              <w:rPr>
                <w:sz w:val="22"/>
                <w:szCs w:val="22"/>
              </w:rPr>
              <w:t> :</w:t>
            </w:r>
          </w:p>
          <w:p w14:paraId="74A729F5" w14:textId="77777777" w:rsidR="00FF0F9F" w:rsidRDefault="00FF0F9F" w:rsidP="00FF0F9F">
            <w:pPr>
              <w:rPr>
                <w:sz w:val="22"/>
                <w:szCs w:val="22"/>
              </w:rPr>
            </w:pPr>
            <w:r>
              <w:rPr>
                <w:sz w:val="22"/>
                <w:szCs w:val="22"/>
              </w:rPr>
              <w:t>Travailler la réflexivité grâce aux apports théoriques. Ils doivent aussi pouvoir conceptualiser leur ingénierie didactique pour la rendre transmissible et se l’accaparer vraiment</w:t>
            </w:r>
          </w:p>
          <w:p w14:paraId="7E3DE38C" w14:textId="4A1737B7" w:rsidR="00FF0F9F" w:rsidRDefault="00FF0F9F" w:rsidP="00FF0F9F"/>
        </w:tc>
      </w:tr>
      <w:tr w:rsidR="00FF0F9F" w14:paraId="3D47FB01" w14:textId="77777777" w:rsidTr="00267A1B">
        <w:tc>
          <w:tcPr>
            <w:tcW w:w="2157" w:type="dxa"/>
          </w:tcPr>
          <w:p w14:paraId="2C5969C4" w14:textId="77777777" w:rsidR="00FF0F9F" w:rsidRPr="00557809" w:rsidRDefault="00FF0F9F" w:rsidP="00FF0F9F">
            <w:pPr>
              <w:rPr>
                <w:b/>
                <w:i/>
              </w:rPr>
            </w:pPr>
            <w:r w:rsidRPr="00557809">
              <w:rPr>
                <w:b/>
                <w:i/>
              </w:rPr>
              <w:lastRenderedPageBreak/>
              <w:t>Sandrine</w:t>
            </w:r>
          </w:p>
          <w:p w14:paraId="5B7C863F" w14:textId="77777777" w:rsidR="00FF0F9F" w:rsidRDefault="00FF0F9F" w:rsidP="00FF0F9F">
            <w:pPr>
              <w:rPr>
                <w:b/>
                <w:i/>
              </w:rPr>
            </w:pPr>
            <w:r w:rsidRPr="00557809">
              <w:rPr>
                <w:b/>
                <w:i/>
              </w:rPr>
              <w:t>Pion</w:t>
            </w:r>
          </w:p>
          <w:p w14:paraId="7F6C63AD" w14:textId="77777777" w:rsidR="00FF0F9F" w:rsidRDefault="00FF0F9F" w:rsidP="00FF0F9F">
            <w:pPr>
              <w:rPr>
                <w:b/>
                <w:i/>
              </w:rPr>
            </w:pPr>
          </w:p>
          <w:p w14:paraId="2FB0DFF4" w14:textId="77777777" w:rsidR="00FF0F9F" w:rsidRDefault="00FF0F9F" w:rsidP="00FF0F9F">
            <w:pPr>
              <w:rPr>
                <w:b/>
                <w:i/>
              </w:rPr>
            </w:pPr>
          </w:p>
          <w:p w14:paraId="7D3B4024" w14:textId="27EC27C5" w:rsidR="00FF0F9F" w:rsidRPr="00557809" w:rsidRDefault="00FF0F9F" w:rsidP="00FF0F9F">
            <w:pPr>
              <w:rPr>
                <w:b/>
                <w:i/>
              </w:rPr>
            </w:pPr>
            <w:r>
              <w:rPr>
                <w:b/>
                <w:i/>
              </w:rPr>
              <w:t>Monique Lafont</w:t>
            </w:r>
          </w:p>
        </w:tc>
        <w:tc>
          <w:tcPr>
            <w:tcW w:w="3054" w:type="dxa"/>
          </w:tcPr>
          <w:p w14:paraId="35100123" w14:textId="77777777" w:rsidR="00FF0F9F" w:rsidRPr="00437B05" w:rsidRDefault="00FF0F9F" w:rsidP="00FF0F9F">
            <w:pPr>
              <w:rPr>
                <w:b/>
                <w:bCs/>
                <w:i/>
                <w:sz w:val="22"/>
                <w:szCs w:val="22"/>
              </w:rPr>
            </w:pPr>
            <w:r w:rsidRPr="00437B05">
              <w:rPr>
                <w:b/>
                <w:bCs/>
                <w:i/>
                <w:sz w:val="22"/>
                <w:szCs w:val="22"/>
              </w:rPr>
              <w:t>L’affect dans les métiers de la formation :</w:t>
            </w:r>
          </w:p>
          <w:p w14:paraId="42085B67" w14:textId="4B051B36" w:rsidR="00FF0F9F" w:rsidRDefault="00FF0F9F" w:rsidP="00FF0F9F">
            <w:pPr>
              <w:rPr>
                <w:i/>
              </w:rPr>
            </w:pPr>
            <w:r w:rsidRPr="00437B05">
              <w:rPr>
                <w:b/>
                <w:bCs/>
                <w:i/>
                <w:sz w:val="22"/>
                <w:szCs w:val="22"/>
              </w:rPr>
              <w:t xml:space="preserve">Les états </w:t>
            </w:r>
            <w:proofErr w:type="gramStart"/>
            <w:r w:rsidRPr="00437B05">
              <w:rPr>
                <w:b/>
                <w:bCs/>
                <w:i/>
                <w:sz w:val="22"/>
                <w:szCs w:val="22"/>
              </w:rPr>
              <w:t>interne</w:t>
            </w:r>
            <w:r>
              <w:rPr>
                <w:b/>
                <w:bCs/>
                <w:i/>
                <w:sz w:val="22"/>
                <w:szCs w:val="22"/>
              </w:rPr>
              <w:t xml:space="preserve">s </w:t>
            </w:r>
            <w:r w:rsidRPr="00437B05">
              <w:rPr>
                <w:b/>
                <w:bCs/>
                <w:i/>
                <w:sz w:val="22"/>
                <w:szCs w:val="22"/>
              </w:rPr>
              <w:t xml:space="preserve"> de</w:t>
            </w:r>
            <w:proofErr w:type="gramEnd"/>
            <w:r w:rsidRPr="00437B05">
              <w:rPr>
                <w:b/>
                <w:bCs/>
                <w:i/>
                <w:sz w:val="22"/>
                <w:szCs w:val="22"/>
              </w:rPr>
              <w:t xml:space="preserve"> l’individu relatifs aux</w:t>
            </w:r>
            <w:r w:rsidRPr="00437B05">
              <w:rPr>
                <w:i/>
                <w:sz w:val="22"/>
                <w:szCs w:val="22"/>
              </w:rPr>
              <w:t> </w:t>
            </w:r>
            <w:r>
              <w:rPr>
                <w:i/>
              </w:rPr>
              <w:t>:</w:t>
            </w:r>
          </w:p>
          <w:p w14:paraId="55A76764" w14:textId="77777777" w:rsidR="00FF0F9F" w:rsidRDefault="00FF0F9F" w:rsidP="00FF0F9F">
            <w:pPr>
              <w:pStyle w:val="Paragraphedeliste"/>
              <w:numPr>
                <w:ilvl w:val="0"/>
                <w:numId w:val="1"/>
              </w:numPr>
              <w:ind w:left="398"/>
              <w:rPr>
                <w:i/>
              </w:rPr>
            </w:pPr>
            <w:r>
              <w:rPr>
                <w:i/>
              </w:rPr>
              <w:t>Emotions</w:t>
            </w:r>
          </w:p>
          <w:p w14:paraId="12365387" w14:textId="77777777" w:rsidR="00FF0F9F" w:rsidRDefault="00FF0F9F" w:rsidP="00FF0F9F">
            <w:pPr>
              <w:pStyle w:val="Paragraphedeliste"/>
              <w:numPr>
                <w:ilvl w:val="0"/>
                <w:numId w:val="1"/>
              </w:numPr>
              <w:ind w:left="398"/>
              <w:rPr>
                <w:i/>
              </w:rPr>
            </w:pPr>
            <w:r>
              <w:rPr>
                <w:i/>
              </w:rPr>
              <w:t>Valeurs</w:t>
            </w:r>
          </w:p>
          <w:p w14:paraId="492F209C" w14:textId="77777777" w:rsidR="00FF0F9F" w:rsidRDefault="00FF0F9F" w:rsidP="00FF0F9F">
            <w:pPr>
              <w:pStyle w:val="Paragraphedeliste"/>
              <w:numPr>
                <w:ilvl w:val="0"/>
                <w:numId w:val="1"/>
              </w:numPr>
              <w:ind w:left="398"/>
              <w:rPr>
                <w:i/>
              </w:rPr>
            </w:pPr>
            <w:r>
              <w:rPr>
                <w:i/>
              </w:rPr>
              <w:t>Besoins</w:t>
            </w:r>
          </w:p>
          <w:p w14:paraId="3002CDD9" w14:textId="77777777" w:rsidR="00FF0F9F" w:rsidRDefault="00FF0F9F" w:rsidP="00FF0F9F">
            <w:pPr>
              <w:pStyle w:val="Paragraphedeliste"/>
              <w:numPr>
                <w:ilvl w:val="0"/>
                <w:numId w:val="1"/>
              </w:numPr>
              <w:ind w:left="398"/>
              <w:rPr>
                <w:i/>
              </w:rPr>
            </w:pPr>
            <w:r>
              <w:rPr>
                <w:i/>
              </w:rPr>
              <w:t>Perceptions</w:t>
            </w:r>
          </w:p>
          <w:p w14:paraId="769FDB1D" w14:textId="77777777" w:rsidR="00FF0F9F" w:rsidRPr="00D8039F" w:rsidRDefault="00FF0F9F" w:rsidP="00FF0F9F">
            <w:pPr>
              <w:pStyle w:val="Paragraphedeliste"/>
              <w:numPr>
                <w:ilvl w:val="0"/>
                <w:numId w:val="1"/>
              </w:numPr>
              <w:ind w:left="398"/>
              <w:rPr>
                <w:i/>
              </w:rPr>
            </w:pPr>
            <w:r>
              <w:rPr>
                <w:i/>
              </w:rPr>
              <w:t xml:space="preserve">Représentations </w:t>
            </w:r>
          </w:p>
          <w:p w14:paraId="6DA5ED34" w14:textId="77777777" w:rsidR="00FF0F9F" w:rsidRDefault="00FF0F9F" w:rsidP="00FF0F9F">
            <w:pPr>
              <w:pStyle w:val="Paragraphedeliste"/>
              <w:numPr>
                <w:ilvl w:val="0"/>
                <w:numId w:val="1"/>
              </w:numPr>
              <w:ind w:left="398"/>
              <w:rPr>
                <w:i/>
              </w:rPr>
            </w:pPr>
            <w:r>
              <w:rPr>
                <w:i/>
              </w:rPr>
              <w:t>Expérience de chacun</w:t>
            </w:r>
          </w:p>
          <w:p w14:paraId="1189E5E5" w14:textId="77777777" w:rsidR="00FF0F9F" w:rsidRDefault="00FF0F9F" w:rsidP="00FF0F9F">
            <w:pPr>
              <w:rPr>
                <w:i/>
              </w:rPr>
            </w:pPr>
            <w:r>
              <w:rPr>
                <w:i/>
              </w:rPr>
              <w:t>« Dictionnaire concept pédago- l’affectivité- »</w:t>
            </w:r>
          </w:p>
          <w:p w14:paraId="269DAD6D" w14:textId="4EE2C4A8" w:rsidR="00FF0F9F" w:rsidRPr="009D2DB9" w:rsidRDefault="00FF0F9F" w:rsidP="00FF0F9F">
            <w:pPr>
              <w:rPr>
                <w:b/>
                <w:bCs/>
                <w:i/>
              </w:rPr>
            </w:pPr>
          </w:p>
          <w:p w14:paraId="0A12EFF0" w14:textId="77777777" w:rsidR="00FF0F9F" w:rsidRPr="00681834" w:rsidRDefault="00FF0F9F" w:rsidP="00FF0F9F">
            <w:pPr>
              <w:rPr>
                <w:i/>
              </w:rPr>
            </w:pPr>
          </w:p>
          <w:p w14:paraId="48CBE176" w14:textId="77777777" w:rsidR="00FF0F9F" w:rsidRPr="00472A97" w:rsidRDefault="00FF0F9F" w:rsidP="00FF0F9F">
            <w:pPr>
              <w:rPr>
                <w:i/>
              </w:rPr>
            </w:pPr>
          </w:p>
        </w:tc>
        <w:tc>
          <w:tcPr>
            <w:tcW w:w="2439" w:type="dxa"/>
          </w:tcPr>
          <w:p w14:paraId="3809ACFC" w14:textId="77777777" w:rsidR="00FF0F9F" w:rsidRPr="00AF521C" w:rsidRDefault="00FF0F9F" w:rsidP="00FF0F9F">
            <w:pPr>
              <w:rPr>
                <w:b/>
                <w:bCs/>
                <w:i/>
              </w:rPr>
            </w:pPr>
            <w:r w:rsidRPr="00AF521C">
              <w:rPr>
                <w:b/>
                <w:bCs/>
                <w:i/>
              </w:rPr>
              <w:t>Les 3 expériences</w:t>
            </w:r>
            <w:r>
              <w:rPr>
                <w:b/>
                <w:bCs/>
                <w:i/>
              </w:rPr>
              <w:t xml:space="preserve"> vécues</w:t>
            </w:r>
            <w:r w:rsidRPr="00AF521C">
              <w:rPr>
                <w:b/>
                <w:bCs/>
                <w:i/>
              </w:rPr>
              <w:t> :</w:t>
            </w:r>
          </w:p>
          <w:p w14:paraId="663E1EDB" w14:textId="77777777" w:rsidR="00FF0F9F" w:rsidRDefault="00FF0F9F" w:rsidP="00FF0F9F">
            <w:r w:rsidRPr="003F2DC7">
              <w:rPr>
                <w:b/>
                <w:bCs/>
              </w:rPr>
              <w:t>1</w:t>
            </w:r>
            <w:r w:rsidRPr="000146E6">
              <w:rPr>
                <w:b/>
                <w:bCs/>
                <w:vertAlign w:val="superscript"/>
              </w:rPr>
              <w:t>ère</w:t>
            </w:r>
            <w:r>
              <w:rPr>
                <w:b/>
                <w:bCs/>
              </w:rPr>
              <w:t xml:space="preserve"> </w:t>
            </w:r>
            <w:r w:rsidRPr="003F2DC7">
              <w:rPr>
                <w:b/>
                <w:bCs/>
              </w:rPr>
              <w:t>expérience</w:t>
            </w:r>
            <w:r>
              <w:t xml:space="preserve"> : </w:t>
            </w:r>
          </w:p>
          <w:p w14:paraId="78329331" w14:textId="77777777" w:rsidR="00FF0F9F" w:rsidRDefault="00FF0F9F" w:rsidP="00FF0F9F">
            <w:r>
              <w:t>Une problématique rencontrée avec un groupe de secrétaire (étude de cas en GAPP).</w:t>
            </w:r>
          </w:p>
          <w:p w14:paraId="4745C49F" w14:textId="77777777" w:rsidR="00FF0F9F" w:rsidRDefault="00FF0F9F" w:rsidP="00FF0F9F">
            <w:r w:rsidRPr="003F2DC7">
              <w:rPr>
                <w:b/>
                <w:bCs/>
              </w:rPr>
              <w:t>2</w:t>
            </w:r>
            <w:r w:rsidRPr="003F2DC7">
              <w:rPr>
                <w:b/>
                <w:bCs/>
                <w:vertAlign w:val="superscript"/>
              </w:rPr>
              <w:t>ème</w:t>
            </w:r>
            <w:r w:rsidRPr="003F2DC7">
              <w:rPr>
                <w:b/>
                <w:bCs/>
              </w:rPr>
              <w:t xml:space="preserve"> expérience</w:t>
            </w:r>
            <w:r>
              <w:t> : le conflit entre stagiaire :  relation entre eux manque d’écoute, de compréhension de / dialogue fermé. Violence verbale et physique.</w:t>
            </w:r>
          </w:p>
          <w:p w14:paraId="5A94F17C" w14:textId="77777777" w:rsidR="00FF0F9F" w:rsidRDefault="00FF0F9F" w:rsidP="00FF0F9F">
            <w:r w:rsidRPr="003F2DC7">
              <w:rPr>
                <w:b/>
                <w:bCs/>
              </w:rPr>
              <w:t>3</w:t>
            </w:r>
            <w:r w:rsidRPr="003F2DC7">
              <w:rPr>
                <w:b/>
                <w:bCs/>
                <w:vertAlign w:val="superscript"/>
              </w:rPr>
              <w:t>ème</w:t>
            </w:r>
            <w:r w:rsidRPr="003F2DC7">
              <w:rPr>
                <w:b/>
                <w:bCs/>
              </w:rPr>
              <w:t xml:space="preserve"> </w:t>
            </w:r>
            <w:r>
              <w:rPr>
                <w:b/>
                <w:bCs/>
              </w:rPr>
              <w:t>e</w:t>
            </w:r>
            <w:r w:rsidRPr="003F2DC7">
              <w:rPr>
                <w:b/>
                <w:bCs/>
              </w:rPr>
              <w:t>xpérience</w:t>
            </w:r>
            <w:r>
              <w:t xml:space="preserve"> : </w:t>
            </w:r>
          </w:p>
          <w:p w14:paraId="1F010734" w14:textId="77777777" w:rsidR="00FF0F9F" w:rsidRDefault="00FF0F9F" w:rsidP="00FF0F9F">
            <w:r>
              <w:t>Positive - la prise en compte des affects des apprenants et lorsque l’expérience est positive.</w:t>
            </w:r>
          </w:p>
          <w:p w14:paraId="5E1976E6" w14:textId="77777777" w:rsidR="00FF0F9F" w:rsidRDefault="00FF0F9F" w:rsidP="00FF0F9F"/>
        </w:tc>
        <w:tc>
          <w:tcPr>
            <w:tcW w:w="2234" w:type="dxa"/>
          </w:tcPr>
          <w:p w14:paraId="591B0681" w14:textId="77777777" w:rsidR="00FF0F9F" w:rsidRPr="008300AF" w:rsidRDefault="00FF0F9F" w:rsidP="00FF0F9F">
            <w:pPr>
              <w:rPr>
                <w:b/>
                <w:bCs/>
                <w:i/>
              </w:rPr>
            </w:pPr>
            <w:r w:rsidRPr="008300AF">
              <w:rPr>
                <w:b/>
                <w:bCs/>
                <w:i/>
              </w:rPr>
              <w:t>Les propositions de formation tirées du</w:t>
            </w:r>
          </w:p>
          <w:p w14:paraId="7CD56B3C" w14:textId="77777777" w:rsidR="00FF0F9F" w:rsidRDefault="00FF0F9F" w:rsidP="00FF0F9F">
            <w:pPr>
              <w:rPr>
                <w:i/>
              </w:rPr>
            </w:pPr>
            <w:r w:rsidRPr="00001B04">
              <w:rPr>
                <w:b/>
                <w:bCs/>
                <w:i/>
              </w:rPr>
              <w:t>Titre FPA</w:t>
            </w:r>
            <w:r>
              <w:rPr>
                <w:i/>
              </w:rPr>
              <w:t> :</w:t>
            </w:r>
          </w:p>
          <w:p w14:paraId="227FDDFA" w14:textId="77777777" w:rsidR="00FF0F9F" w:rsidRPr="004E775D" w:rsidRDefault="00FF0F9F" w:rsidP="00FF0F9F">
            <w:pPr>
              <w:pStyle w:val="Paragraphedeliste"/>
              <w:numPr>
                <w:ilvl w:val="0"/>
                <w:numId w:val="1"/>
              </w:numPr>
              <w:ind w:left="153" w:hanging="142"/>
            </w:pPr>
            <w:r w:rsidRPr="00BB5594">
              <w:rPr>
                <w:i/>
              </w:rPr>
              <w:t xml:space="preserve"> </w:t>
            </w:r>
            <w:r w:rsidRPr="004E775D">
              <w:t>Se distancier de ses vécus émotionnels et affectifs</w:t>
            </w:r>
          </w:p>
          <w:p w14:paraId="1E7378FE" w14:textId="77777777" w:rsidR="00FF0F9F" w:rsidRPr="004E775D" w:rsidRDefault="00FF0F9F" w:rsidP="00FF0F9F">
            <w:pPr>
              <w:pStyle w:val="Paragraphedeliste"/>
              <w:numPr>
                <w:ilvl w:val="0"/>
                <w:numId w:val="1"/>
              </w:numPr>
              <w:ind w:left="153" w:hanging="142"/>
            </w:pPr>
            <w:r w:rsidRPr="004E775D">
              <w:t>Préserver la distance professionnelle</w:t>
            </w:r>
          </w:p>
          <w:p w14:paraId="4EF57274" w14:textId="77777777" w:rsidR="00FF0F9F" w:rsidRDefault="00FF0F9F" w:rsidP="00FF0F9F">
            <w:pPr>
              <w:pStyle w:val="Paragraphedeliste"/>
              <w:numPr>
                <w:ilvl w:val="0"/>
                <w:numId w:val="1"/>
              </w:numPr>
              <w:ind w:left="153" w:hanging="142"/>
            </w:pPr>
            <w:r>
              <w:t>Utiliser les outils pour la communication formateur/apprenants et apprenants</w:t>
            </w:r>
          </w:p>
          <w:p w14:paraId="39349F3D" w14:textId="77777777" w:rsidR="00FF0F9F" w:rsidRDefault="00FF0F9F" w:rsidP="00FF0F9F">
            <w:pPr>
              <w:pStyle w:val="Paragraphedeliste"/>
              <w:numPr>
                <w:ilvl w:val="0"/>
                <w:numId w:val="1"/>
              </w:numPr>
              <w:ind w:left="153" w:hanging="142"/>
            </w:pPr>
            <w:r>
              <w:t>Adopter une attitude d’écoute active centrée sur la personne</w:t>
            </w:r>
          </w:p>
          <w:p w14:paraId="32CDAB7F" w14:textId="77777777" w:rsidR="00FF0F9F" w:rsidRDefault="00FF0F9F" w:rsidP="00FF0F9F">
            <w:pPr>
              <w:pStyle w:val="Paragraphedeliste"/>
              <w:numPr>
                <w:ilvl w:val="0"/>
                <w:numId w:val="1"/>
              </w:numPr>
              <w:ind w:left="153" w:hanging="142"/>
            </w:pPr>
            <w:r>
              <w:t>Avoir une attitude d’ouverture favorisant le dialogue avec l’apprenant</w:t>
            </w:r>
          </w:p>
          <w:p w14:paraId="1738F3CB" w14:textId="77777777" w:rsidR="00FF0F9F" w:rsidRPr="004E775D" w:rsidRDefault="00FF0F9F" w:rsidP="00FF0F9F">
            <w:pPr>
              <w:pStyle w:val="Paragraphedeliste"/>
              <w:numPr>
                <w:ilvl w:val="0"/>
                <w:numId w:val="1"/>
              </w:numPr>
              <w:ind w:left="153" w:hanging="142"/>
            </w:pPr>
            <w:r>
              <w:t>Instaurer un climat de confiance facilitant la communication</w:t>
            </w:r>
          </w:p>
          <w:p w14:paraId="11F34919" w14:textId="0C001594" w:rsidR="00FF0F9F" w:rsidRDefault="00FF0F9F" w:rsidP="00FF0F9F"/>
        </w:tc>
      </w:tr>
      <w:tr w:rsidR="00FF0F9F" w14:paraId="6C22DB5E" w14:textId="77777777" w:rsidTr="00267A1B">
        <w:tc>
          <w:tcPr>
            <w:tcW w:w="2157" w:type="dxa"/>
          </w:tcPr>
          <w:p w14:paraId="0D7534AD" w14:textId="77777777" w:rsidR="00FF0F9F" w:rsidRPr="00557809" w:rsidRDefault="00FF0F9F" w:rsidP="00FF0F9F">
            <w:pPr>
              <w:rPr>
                <w:b/>
                <w:i/>
              </w:rPr>
            </w:pPr>
            <w:r w:rsidRPr="00557809">
              <w:rPr>
                <w:b/>
                <w:i/>
              </w:rPr>
              <w:lastRenderedPageBreak/>
              <w:t xml:space="preserve">Cécile </w:t>
            </w:r>
          </w:p>
          <w:p w14:paraId="77FD5EF5" w14:textId="77777777" w:rsidR="00FF0F9F" w:rsidRDefault="00FF0F9F" w:rsidP="00FF0F9F">
            <w:pPr>
              <w:rPr>
                <w:b/>
                <w:i/>
              </w:rPr>
            </w:pPr>
            <w:proofErr w:type="spellStart"/>
            <w:r w:rsidRPr="00557809">
              <w:rPr>
                <w:b/>
                <w:i/>
              </w:rPr>
              <w:t>Saimbert</w:t>
            </w:r>
            <w:proofErr w:type="spellEnd"/>
          </w:p>
          <w:p w14:paraId="44F07D00" w14:textId="77777777" w:rsidR="00FF0F9F" w:rsidRDefault="00FF0F9F" w:rsidP="00FF0F9F">
            <w:pPr>
              <w:rPr>
                <w:b/>
                <w:i/>
              </w:rPr>
            </w:pPr>
          </w:p>
          <w:p w14:paraId="457CB70C" w14:textId="77777777" w:rsidR="00FF0F9F" w:rsidRDefault="00FF0F9F" w:rsidP="00FF0F9F">
            <w:pPr>
              <w:rPr>
                <w:b/>
                <w:i/>
              </w:rPr>
            </w:pPr>
          </w:p>
          <w:p w14:paraId="6472861F" w14:textId="70F205E3" w:rsidR="00FF0F9F" w:rsidRPr="00557809" w:rsidRDefault="00FF0F9F" w:rsidP="00FF0F9F">
            <w:pPr>
              <w:rPr>
                <w:b/>
                <w:i/>
              </w:rPr>
            </w:pPr>
            <w:r>
              <w:rPr>
                <w:b/>
                <w:i/>
              </w:rPr>
              <w:t>Nicolas Galas</w:t>
            </w:r>
          </w:p>
        </w:tc>
        <w:tc>
          <w:tcPr>
            <w:tcW w:w="3054" w:type="dxa"/>
          </w:tcPr>
          <w:p w14:paraId="54C7B57F" w14:textId="77777777" w:rsidR="00FF0F9F" w:rsidRPr="00472A97" w:rsidRDefault="00FF0F9F" w:rsidP="00FF0F9F">
            <w:pPr>
              <w:rPr>
                <w:i/>
              </w:rPr>
            </w:pPr>
            <w:r>
              <w:rPr>
                <w:i/>
              </w:rPr>
              <w:t>L’apprentissage par l’alternance et c</w:t>
            </w:r>
            <w:r w:rsidRPr="00472A97">
              <w:rPr>
                <w:i/>
              </w:rPr>
              <w:t xml:space="preserve">omment personnaliser/individualiser le parcours de </w:t>
            </w:r>
            <w:proofErr w:type="gramStart"/>
            <w:r w:rsidRPr="00472A97">
              <w:rPr>
                <w:i/>
              </w:rPr>
              <w:t>formation  d’un</w:t>
            </w:r>
            <w:proofErr w:type="gramEnd"/>
            <w:r w:rsidRPr="00472A97">
              <w:rPr>
                <w:i/>
              </w:rPr>
              <w:t xml:space="preserve"> stagiaire ? </w:t>
            </w:r>
          </w:p>
          <w:p w14:paraId="24394BB5" w14:textId="0C9F56DE" w:rsidR="00FF0F9F" w:rsidRDefault="00FF0F9F" w:rsidP="00FF0F9F">
            <w:pPr>
              <w:rPr>
                <w:i/>
              </w:rPr>
            </w:pPr>
            <w:r w:rsidRPr="00472A97">
              <w:rPr>
                <w:i/>
              </w:rPr>
              <w:t>En conséquence, quelles formations pour les formateurs</w:t>
            </w:r>
            <w:r>
              <w:rPr>
                <w:i/>
              </w:rPr>
              <w:t> ?</w:t>
            </w:r>
          </w:p>
          <w:p w14:paraId="19CED2D5" w14:textId="77777777" w:rsidR="00FF0F9F" w:rsidRDefault="00FF0F9F" w:rsidP="00FF0F9F">
            <w:pPr>
              <w:rPr>
                <w:i/>
              </w:rPr>
            </w:pPr>
          </w:p>
          <w:p w14:paraId="3FB66387" w14:textId="77777777" w:rsidR="00FF0F9F" w:rsidRDefault="00FF0F9F" w:rsidP="00FF0F9F">
            <w:pPr>
              <w:rPr>
                <w:i/>
              </w:rPr>
            </w:pPr>
          </w:p>
          <w:p w14:paraId="69840E20" w14:textId="77777777" w:rsidR="00FF0F9F" w:rsidRDefault="00FF0F9F" w:rsidP="00FF0F9F">
            <w:pPr>
              <w:rPr>
                <w:i/>
              </w:rPr>
            </w:pPr>
          </w:p>
          <w:p w14:paraId="5AA29807" w14:textId="77777777" w:rsidR="00FF0F9F" w:rsidRDefault="00FF0F9F" w:rsidP="00FF0F9F">
            <w:pPr>
              <w:rPr>
                <w:i/>
              </w:rPr>
            </w:pPr>
          </w:p>
          <w:p w14:paraId="1C2D3BC4" w14:textId="77777777" w:rsidR="00FF0F9F" w:rsidRDefault="00FF0F9F" w:rsidP="00FF0F9F">
            <w:pPr>
              <w:rPr>
                <w:i/>
              </w:rPr>
            </w:pPr>
          </w:p>
          <w:p w14:paraId="7810BB62" w14:textId="77777777" w:rsidR="00FF0F9F" w:rsidRDefault="00FF0F9F" w:rsidP="00FF0F9F">
            <w:pPr>
              <w:rPr>
                <w:i/>
              </w:rPr>
            </w:pPr>
          </w:p>
          <w:p w14:paraId="6EF6A66A" w14:textId="0AC7FAAC" w:rsidR="00FF0F9F" w:rsidRDefault="00FF0F9F" w:rsidP="00FF0F9F"/>
        </w:tc>
        <w:tc>
          <w:tcPr>
            <w:tcW w:w="2439" w:type="dxa"/>
          </w:tcPr>
          <w:p w14:paraId="02D483BC" w14:textId="77777777" w:rsidR="00FF0F9F" w:rsidRDefault="00FF0F9F" w:rsidP="00FF0F9F">
            <w:r w:rsidRPr="003F1361">
              <w:rPr>
                <w:b/>
                <w:bCs/>
              </w:rPr>
              <w:t>Expériences</w:t>
            </w:r>
            <w:r>
              <w:t> :</w:t>
            </w:r>
          </w:p>
          <w:p w14:paraId="2DCE7E7E" w14:textId="77777777" w:rsidR="00FF0F9F" w:rsidRDefault="00FF0F9F" w:rsidP="00FF0F9F">
            <w:r w:rsidRPr="00A52CB0">
              <w:rPr>
                <w:b/>
                <w:bCs/>
              </w:rPr>
              <w:t>1</w:t>
            </w:r>
            <w:r>
              <w:t>.Articulation de l’offre de formation en alternance.</w:t>
            </w:r>
          </w:p>
          <w:p w14:paraId="65D76E48" w14:textId="77777777" w:rsidR="00FF0F9F" w:rsidRDefault="00FF0F9F" w:rsidP="00FF0F9F">
            <w:r w:rsidRPr="00A52CB0">
              <w:rPr>
                <w:b/>
                <w:bCs/>
              </w:rPr>
              <w:t>2</w:t>
            </w:r>
            <w:r>
              <w:t>.La mise en place d’un conseil de perfectionnement pour les contrats d’apprentissages.</w:t>
            </w:r>
          </w:p>
          <w:p w14:paraId="418DAF99" w14:textId="14AEAE14" w:rsidR="00FF0F9F" w:rsidRDefault="00FF0F9F" w:rsidP="00FF0F9F">
            <w:r w:rsidRPr="00A52CB0">
              <w:rPr>
                <w:b/>
                <w:bCs/>
              </w:rPr>
              <w:t>3</w:t>
            </w:r>
            <w:r>
              <w:t xml:space="preserve">.Les difficultés des formateurs à articuler </w:t>
            </w:r>
            <w:proofErr w:type="gramStart"/>
            <w:r>
              <w:t>des parcours individualisé</w:t>
            </w:r>
            <w:proofErr w:type="gramEnd"/>
            <w:r>
              <w:t xml:space="preserve"> pour les stagiaires.</w:t>
            </w:r>
          </w:p>
        </w:tc>
        <w:tc>
          <w:tcPr>
            <w:tcW w:w="2234" w:type="dxa"/>
          </w:tcPr>
          <w:p w14:paraId="7AF66BEB" w14:textId="77777777" w:rsidR="00FF0F9F" w:rsidRDefault="00FF0F9F" w:rsidP="00FF0F9F">
            <w:r w:rsidRPr="003F1361">
              <w:rPr>
                <w:b/>
                <w:bCs/>
              </w:rPr>
              <w:t>Formation de formateurs</w:t>
            </w:r>
            <w:r>
              <w:t> :</w:t>
            </w:r>
          </w:p>
          <w:p w14:paraId="7396680E" w14:textId="5A9717C5" w:rsidR="00FF0F9F" w:rsidRDefault="00FF0F9F" w:rsidP="00FF0F9F">
            <w:r>
              <w:t>Valoriser le potentiel d’apprentissage dans la formation en alternance.</w:t>
            </w:r>
          </w:p>
        </w:tc>
      </w:tr>
    </w:tbl>
    <w:p w14:paraId="4EE4928F" w14:textId="77777777" w:rsidR="007507A7" w:rsidRDefault="007507A7"/>
    <w:sectPr w:rsidR="007507A7" w:rsidSect="000A72D0">
      <w:headerReference w:type="even" r:id="rId8"/>
      <w:headerReference w:type="default" r:id="rId9"/>
      <w:footerReference w:type="even" r:id="rId10"/>
      <w:footerReference w:type="default" r:id="rId11"/>
      <w:headerReference w:type="first" r:id="rId12"/>
      <w:footerReference w:type="first" r:id="rId13"/>
      <w:pgSz w:w="11900" w:h="16840"/>
      <w:pgMar w:top="1418" w:right="130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DFF6D" w14:textId="77777777" w:rsidR="00BD488A" w:rsidRDefault="00BD488A" w:rsidP="00284498">
      <w:r>
        <w:separator/>
      </w:r>
    </w:p>
  </w:endnote>
  <w:endnote w:type="continuationSeparator" w:id="0">
    <w:p w14:paraId="1F12A10E" w14:textId="77777777" w:rsidR="00BD488A" w:rsidRDefault="00BD488A" w:rsidP="00284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9583B" w14:textId="77777777" w:rsidR="000A72D0" w:rsidRDefault="000A72D0" w:rsidP="0028449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D2A8CCC" w14:textId="77777777" w:rsidR="000A72D0" w:rsidRDefault="000A72D0" w:rsidP="0028449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0F489" w14:textId="77777777" w:rsidR="000A72D0" w:rsidRDefault="000A72D0" w:rsidP="0028449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142996">
      <w:rPr>
        <w:rStyle w:val="Numrodepage"/>
        <w:noProof/>
      </w:rPr>
      <w:t>2</w:t>
    </w:r>
    <w:r>
      <w:rPr>
        <w:rStyle w:val="Numrodepage"/>
      </w:rPr>
      <w:fldChar w:fldCharType="end"/>
    </w:r>
  </w:p>
  <w:p w14:paraId="33B1ECA9" w14:textId="77777777" w:rsidR="000A72D0" w:rsidRDefault="000A72D0" w:rsidP="00284498">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297D6" w14:textId="77777777" w:rsidR="000676D7" w:rsidRDefault="000676D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BA53B" w14:textId="77777777" w:rsidR="00BD488A" w:rsidRDefault="00BD488A" w:rsidP="00284498">
      <w:r>
        <w:separator/>
      </w:r>
    </w:p>
  </w:footnote>
  <w:footnote w:type="continuationSeparator" w:id="0">
    <w:p w14:paraId="6293A251" w14:textId="77777777" w:rsidR="00BD488A" w:rsidRDefault="00BD488A" w:rsidP="002844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6BA23" w14:textId="77777777" w:rsidR="000676D7" w:rsidRDefault="000676D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922C" w14:textId="49AF154A" w:rsidR="000A72D0" w:rsidRPr="00A819E0" w:rsidRDefault="007F656E" w:rsidP="00A819E0">
    <w:pPr>
      <w:pStyle w:val="En-tte"/>
      <w:jc w:val="center"/>
      <w:rPr>
        <w:i/>
      </w:rPr>
    </w:pPr>
    <w:r>
      <w:rPr>
        <w:i/>
      </w:rPr>
      <w:t xml:space="preserve">Titre de formateur </w:t>
    </w:r>
    <w:r w:rsidR="005328A6">
      <w:rPr>
        <w:i/>
      </w:rPr>
      <w:t>/P</w:t>
    </w:r>
    <w:r>
      <w:rPr>
        <w:i/>
      </w:rPr>
      <w:t>roblématique</w:t>
    </w:r>
    <w:r w:rsidR="005328A6">
      <w:rPr>
        <w:i/>
      </w:rPr>
      <w:t>s</w:t>
    </w:r>
    <w:r>
      <w:rPr>
        <w:i/>
      </w:rPr>
      <w:t xml:space="preserve"> BC1 au </w:t>
    </w:r>
    <w:r w:rsidR="000676D7">
      <w:rPr>
        <w:i/>
      </w:rPr>
      <w:t>22</w:t>
    </w:r>
    <w:r>
      <w:rPr>
        <w:i/>
      </w:rPr>
      <w:t>/09/2021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30AE8" w14:textId="77777777" w:rsidR="000676D7" w:rsidRDefault="000676D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64143"/>
    <w:multiLevelType w:val="hybridMultilevel"/>
    <w:tmpl w:val="0B24CB9A"/>
    <w:lvl w:ilvl="0" w:tplc="0522481E">
      <w:start w:val="1"/>
      <w:numFmt w:val="decimal"/>
      <w:lvlText w:val="%1."/>
      <w:lvlJc w:val="left"/>
      <w:pPr>
        <w:ind w:left="1140" w:hanging="360"/>
      </w:pPr>
      <w:rPr>
        <w:rFonts w:asciiTheme="minorHAnsi" w:hAnsiTheme="minorHAnsi" w:cstheme="minorBidi" w:hint="default"/>
        <w:sz w:val="24"/>
      </w:rPr>
    </w:lvl>
    <w:lvl w:ilvl="1" w:tplc="040C0019" w:tentative="1">
      <w:start w:val="1"/>
      <w:numFmt w:val="lowerLetter"/>
      <w:lvlText w:val="%2."/>
      <w:lvlJc w:val="left"/>
      <w:pPr>
        <w:ind w:left="1860" w:hanging="360"/>
      </w:pPr>
    </w:lvl>
    <w:lvl w:ilvl="2" w:tplc="040C001B" w:tentative="1">
      <w:start w:val="1"/>
      <w:numFmt w:val="lowerRoman"/>
      <w:lvlText w:val="%3."/>
      <w:lvlJc w:val="right"/>
      <w:pPr>
        <w:ind w:left="2580" w:hanging="180"/>
      </w:pPr>
    </w:lvl>
    <w:lvl w:ilvl="3" w:tplc="040C000F" w:tentative="1">
      <w:start w:val="1"/>
      <w:numFmt w:val="decimal"/>
      <w:lvlText w:val="%4."/>
      <w:lvlJc w:val="left"/>
      <w:pPr>
        <w:ind w:left="3300" w:hanging="360"/>
      </w:pPr>
    </w:lvl>
    <w:lvl w:ilvl="4" w:tplc="040C0019" w:tentative="1">
      <w:start w:val="1"/>
      <w:numFmt w:val="lowerLetter"/>
      <w:lvlText w:val="%5."/>
      <w:lvlJc w:val="left"/>
      <w:pPr>
        <w:ind w:left="4020" w:hanging="360"/>
      </w:pPr>
    </w:lvl>
    <w:lvl w:ilvl="5" w:tplc="040C001B" w:tentative="1">
      <w:start w:val="1"/>
      <w:numFmt w:val="lowerRoman"/>
      <w:lvlText w:val="%6."/>
      <w:lvlJc w:val="right"/>
      <w:pPr>
        <w:ind w:left="4740" w:hanging="180"/>
      </w:pPr>
    </w:lvl>
    <w:lvl w:ilvl="6" w:tplc="040C000F" w:tentative="1">
      <w:start w:val="1"/>
      <w:numFmt w:val="decimal"/>
      <w:lvlText w:val="%7."/>
      <w:lvlJc w:val="left"/>
      <w:pPr>
        <w:ind w:left="5460" w:hanging="360"/>
      </w:pPr>
    </w:lvl>
    <w:lvl w:ilvl="7" w:tplc="040C0019" w:tentative="1">
      <w:start w:val="1"/>
      <w:numFmt w:val="lowerLetter"/>
      <w:lvlText w:val="%8."/>
      <w:lvlJc w:val="left"/>
      <w:pPr>
        <w:ind w:left="6180" w:hanging="360"/>
      </w:pPr>
    </w:lvl>
    <w:lvl w:ilvl="8" w:tplc="040C001B" w:tentative="1">
      <w:start w:val="1"/>
      <w:numFmt w:val="lowerRoman"/>
      <w:lvlText w:val="%9."/>
      <w:lvlJc w:val="right"/>
      <w:pPr>
        <w:ind w:left="6900" w:hanging="180"/>
      </w:pPr>
    </w:lvl>
  </w:abstractNum>
  <w:abstractNum w:abstractNumId="1" w15:restartNumberingAfterBreak="0">
    <w:nsid w:val="32E70A63"/>
    <w:multiLevelType w:val="hybridMultilevel"/>
    <w:tmpl w:val="D098D2E6"/>
    <w:lvl w:ilvl="0" w:tplc="73923A66">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BDE1FF1"/>
    <w:multiLevelType w:val="multilevel"/>
    <w:tmpl w:val="C9764DC8"/>
    <w:lvl w:ilvl="0">
      <w:start w:val="1"/>
      <w:numFmt w:val="decimal"/>
      <w:lvlText w:val="%1."/>
      <w:lvlJc w:val="left"/>
      <w:pPr>
        <w:ind w:left="720"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3032768"/>
    <w:multiLevelType w:val="hybridMultilevel"/>
    <w:tmpl w:val="CB54F8AE"/>
    <w:lvl w:ilvl="0" w:tplc="75828CE6">
      <w:start w:val="1"/>
      <w:numFmt w:val="decimal"/>
      <w:lvlText w:val="%1."/>
      <w:lvlJc w:val="left"/>
      <w:pPr>
        <w:ind w:left="720" w:hanging="360"/>
      </w:pPr>
      <w:rPr>
        <w:rFonts w:asciiTheme="minorHAnsi" w:hAnsiTheme="minorHAnsi" w:cstheme="minorBidi"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E2F5D0B"/>
    <w:multiLevelType w:val="hybridMultilevel"/>
    <w:tmpl w:val="84BA5120"/>
    <w:lvl w:ilvl="0" w:tplc="3508D17E">
      <w:start w:val="1"/>
      <w:numFmt w:val="decimal"/>
      <w:lvlText w:val="%1."/>
      <w:lvlJc w:val="left"/>
      <w:pPr>
        <w:ind w:left="720" w:hanging="360"/>
      </w:pPr>
      <w:rPr>
        <w:rFonts w:asciiTheme="minorHAnsi" w:hAnsiTheme="minorHAnsi" w:cstheme="minorBidi"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7A7"/>
    <w:rsid w:val="00006588"/>
    <w:rsid w:val="0005148D"/>
    <w:rsid w:val="00057814"/>
    <w:rsid w:val="000676D7"/>
    <w:rsid w:val="000764CC"/>
    <w:rsid w:val="00084B7F"/>
    <w:rsid w:val="000A72D0"/>
    <w:rsid w:val="000C2658"/>
    <w:rsid w:val="000F2638"/>
    <w:rsid w:val="00142996"/>
    <w:rsid w:val="00162866"/>
    <w:rsid w:val="0018228C"/>
    <w:rsid w:val="0018710A"/>
    <w:rsid w:val="001C4886"/>
    <w:rsid w:val="001C5148"/>
    <w:rsid w:val="001D636C"/>
    <w:rsid w:val="001D67DA"/>
    <w:rsid w:val="00223D28"/>
    <w:rsid w:val="00267A1B"/>
    <w:rsid w:val="00284498"/>
    <w:rsid w:val="002B156D"/>
    <w:rsid w:val="0030127E"/>
    <w:rsid w:val="00331DA2"/>
    <w:rsid w:val="003326D3"/>
    <w:rsid w:val="00343AEF"/>
    <w:rsid w:val="00347FA9"/>
    <w:rsid w:val="00351810"/>
    <w:rsid w:val="003746CD"/>
    <w:rsid w:val="00381270"/>
    <w:rsid w:val="003A5BD6"/>
    <w:rsid w:val="003D4389"/>
    <w:rsid w:val="00403061"/>
    <w:rsid w:val="0042268E"/>
    <w:rsid w:val="00424916"/>
    <w:rsid w:val="00454E17"/>
    <w:rsid w:val="00456A8F"/>
    <w:rsid w:val="00466175"/>
    <w:rsid w:val="00472A97"/>
    <w:rsid w:val="00482DCE"/>
    <w:rsid w:val="005328A6"/>
    <w:rsid w:val="005405A2"/>
    <w:rsid w:val="00557809"/>
    <w:rsid w:val="0056404A"/>
    <w:rsid w:val="005640DE"/>
    <w:rsid w:val="005D6F7C"/>
    <w:rsid w:val="005F2CA5"/>
    <w:rsid w:val="005F4290"/>
    <w:rsid w:val="00634A64"/>
    <w:rsid w:val="006B7B75"/>
    <w:rsid w:val="006E364C"/>
    <w:rsid w:val="0070220F"/>
    <w:rsid w:val="00707C3A"/>
    <w:rsid w:val="00713B03"/>
    <w:rsid w:val="00715482"/>
    <w:rsid w:val="0073662E"/>
    <w:rsid w:val="00750641"/>
    <w:rsid w:val="007507A7"/>
    <w:rsid w:val="0075247C"/>
    <w:rsid w:val="007E72DB"/>
    <w:rsid w:val="007F656E"/>
    <w:rsid w:val="00830BF3"/>
    <w:rsid w:val="00850C67"/>
    <w:rsid w:val="008627A4"/>
    <w:rsid w:val="00865CCD"/>
    <w:rsid w:val="008B4E44"/>
    <w:rsid w:val="00906ADF"/>
    <w:rsid w:val="009308AD"/>
    <w:rsid w:val="00946B67"/>
    <w:rsid w:val="009624BF"/>
    <w:rsid w:val="009632D4"/>
    <w:rsid w:val="0099289B"/>
    <w:rsid w:val="009C5D4F"/>
    <w:rsid w:val="009D0CBD"/>
    <w:rsid w:val="009D2DB9"/>
    <w:rsid w:val="009F3A77"/>
    <w:rsid w:val="00A60719"/>
    <w:rsid w:val="00A819E0"/>
    <w:rsid w:val="00AA41B0"/>
    <w:rsid w:val="00AC08BF"/>
    <w:rsid w:val="00AD332C"/>
    <w:rsid w:val="00B04327"/>
    <w:rsid w:val="00B115A0"/>
    <w:rsid w:val="00B15FD8"/>
    <w:rsid w:val="00B3194F"/>
    <w:rsid w:val="00B466EF"/>
    <w:rsid w:val="00B932DA"/>
    <w:rsid w:val="00BC783A"/>
    <w:rsid w:val="00BD29A2"/>
    <w:rsid w:val="00BD488A"/>
    <w:rsid w:val="00BE3CC7"/>
    <w:rsid w:val="00BF36C0"/>
    <w:rsid w:val="00C33CFE"/>
    <w:rsid w:val="00C4389D"/>
    <w:rsid w:val="00C90605"/>
    <w:rsid w:val="00CA3087"/>
    <w:rsid w:val="00CA6D8B"/>
    <w:rsid w:val="00CE4779"/>
    <w:rsid w:val="00CE756B"/>
    <w:rsid w:val="00CF0169"/>
    <w:rsid w:val="00D05E5B"/>
    <w:rsid w:val="00D0751E"/>
    <w:rsid w:val="00D25E6E"/>
    <w:rsid w:val="00D616CE"/>
    <w:rsid w:val="00D700B2"/>
    <w:rsid w:val="00D7198B"/>
    <w:rsid w:val="00DC16BA"/>
    <w:rsid w:val="00E02C6C"/>
    <w:rsid w:val="00E11427"/>
    <w:rsid w:val="00E42BA9"/>
    <w:rsid w:val="00EA6238"/>
    <w:rsid w:val="00EC4EFE"/>
    <w:rsid w:val="00ED4FC4"/>
    <w:rsid w:val="00EE4D5E"/>
    <w:rsid w:val="00EE7EB6"/>
    <w:rsid w:val="00F32A27"/>
    <w:rsid w:val="00F5270A"/>
    <w:rsid w:val="00F64BB7"/>
    <w:rsid w:val="00FB77A4"/>
    <w:rsid w:val="00FF0F9F"/>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34812E"/>
  <w15:docId w15:val="{7EDA8E53-172A-3D49-B3B2-CCB05B178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50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284498"/>
    <w:pPr>
      <w:tabs>
        <w:tab w:val="center" w:pos="4536"/>
        <w:tab w:val="right" w:pos="9072"/>
      </w:tabs>
    </w:pPr>
  </w:style>
  <w:style w:type="character" w:customStyle="1" w:styleId="PieddepageCar">
    <w:name w:val="Pied de page Car"/>
    <w:basedOn w:val="Policepardfaut"/>
    <w:link w:val="Pieddepage"/>
    <w:uiPriority w:val="99"/>
    <w:rsid w:val="00284498"/>
  </w:style>
  <w:style w:type="character" w:styleId="Numrodepage">
    <w:name w:val="page number"/>
    <w:basedOn w:val="Policepardfaut"/>
    <w:uiPriority w:val="99"/>
    <w:semiHidden/>
    <w:unhideWhenUsed/>
    <w:rsid w:val="00284498"/>
  </w:style>
  <w:style w:type="paragraph" w:styleId="En-tte">
    <w:name w:val="header"/>
    <w:basedOn w:val="Normal"/>
    <w:link w:val="En-tteCar"/>
    <w:uiPriority w:val="99"/>
    <w:unhideWhenUsed/>
    <w:rsid w:val="00CA6D8B"/>
    <w:pPr>
      <w:tabs>
        <w:tab w:val="center" w:pos="4536"/>
        <w:tab w:val="right" w:pos="9072"/>
      </w:tabs>
    </w:pPr>
  </w:style>
  <w:style w:type="character" w:customStyle="1" w:styleId="En-tteCar">
    <w:name w:val="En-tête Car"/>
    <w:basedOn w:val="Policepardfaut"/>
    <w:link w:val="En-tte"/>
    <w:uiPriority w:val="99"/>
    <w:rsid w:val="00CA6D8B"/>
  </w:style>
  <w:style w:type="paragraph" w:customStyle="1" w:styleId="Standard">
    <w:name w:val="Standard"/>
    <w:uiPriority w:val="99"/>
    <w:rsid w:val="00A819E0"/>
    <w:pPr>
      <w:suppressAutoHyphens/>
      <w:autoSpaceDN w:val="0"/>
      <w:spacing w:after="200" w:line="276" w:lineRule="auto"/>
      <w:textAlignment w:val="baseline"/>
    </w:pPr>
    <w:rPr>
      <w:rFonts w:ascii="Franklin Gothic Book" w:eastAsia="Franklin Gothic Book" w:hAnsi="Franklin Gothic Book" w:cs="Franklin Gothic Book"/>
      <w:kern w:val="3"/>
      <w:sz w:val="22"/>
      <w:szCs w:val="22"/>
      <w:lang w:eastAsia="en-US"/>
    </w:rPr>
  </w:style>
  <w:style w:type="paragraph" w:styleId="NormalWeb">
    <w:name w:val="Normal (Web)"/>
    <w:basedOn w:val="Standard"/>
    <w:uiPriority w:val="99"/>
    <w:rsid w:val="00A819E0"/>
    <w:pPr>
      <w:spacing w:before="280" w:after="280" w:line="240" w:lineRule="auto"/>
    </w:pPr>
    <w:rPr>
      <w:rFonts w:ascii="Times New Roman" w:eastAsia="Times New Roman" w:hAnsi="Times New Roman" w:cs="Times New Roman"/>
      <w:sz w:val="24"/>
      <w:szCs w:val="24"/>
    </w:rPr>
  </w:style>
  <w:style w:type="character" w:customStyle="1" w:styleId="ft">
    <w:name w:val="ft"/>
    <w:basedOn w:val="Policepardfaut"/>
    <w:uiPriority w:val="99"/>
    <w:rsid w:val="00A819E0"/>
    <w:rPr>
      <w:rFonts w:ascii="Arial" w:hAnsi="Arial" w:cs="Arial"/>
      <w:color w:val="222222"/>
    </w:rPr>
  </w:style>
  <w:style w:type="paragraph" w:styleId="Sansinterligne">
    <w:name w:val="No Spacing"/>
    <w:uiPriority w:val="1"/>
    <w:qFormat/>
    <w:rsid w:val="00A819E0"/>
    <w:rPr>
      <w:rFonts w:eastAsiaTheme="minorHAnsi"/>
      <w:sz w:val="22"/>
      <w:szCs w:val="22"/>
      <w:lang w:eastAsia="en-US"/>
    </w:rPr>
  </w:style>
  <w:style w:type="paragraph" w:styleId="Paragraphedeliste">
    <w:name w:val="List Paragraph"/>
    <w:basedOn w:val="Normal"/>
    <w:qFormat/>
    <w:rsid w:val="00BF36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165863">
      <w:bodyDiv w:val="1"/>
      <w:marLeft w:val="0"/>
      <w:marRight w:val="0"/>
      <w:marTop w:val="0"/>
      <w:marBottom w:val="0"/>
      <w:divBdr>
        <w:top w:val="none" w:sz="0" w:space="0" w:color="auto"/>
        <w:left w:val="none" w:sz="0" w:space="0" w:color="auto"/>
        <w:bottom w:val="none" w:sz="0" w:space="0" w:color="auto"/>
        <w:right w:val="none" w:sz="0" w:space="0" w:color="auto"/>
      </w:divBdr>
      <w:divsChild>
        <w:div w:id="592973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7783108">
              <w:marLeft w:val="0"/>
              <w:marRight w:val="0"/>
              <w:marTop w:val="0"/>
              <w:marBottom w:val="0"/>
              <w:divBdr>
                <w:top w:val="none" w:sz="0" w:space="0" w:color="auto"/>
                <w:left w:val="none" w:sz="0" w:space="0" w:color="auto"/>
                <w:bottom w:val="none" w:sz="0" w:space="0" w:color="auto"/>
                <w:right w:val="none" w:sz="0" w:space="0" w:color="auto"/>
              </w:divBdr>
              <w:divsChild>
                <w:div w:id="172040921">
                  <w:marLeft w:val="0"/>
                  <w:marRight w:val="0"/>
                  <w:marTop w:val="0"/>
                  <w:marBottom w:val="0"/>
                  <w:divBdr>
                    <w:top w:val="none" w:sz="0" w:space="0" w:color="auto"/>
                    <w:left w:val="none" w:sz="0" w:space="0" w:color="auto"/>
                    <w:bottom w:val="none" w:sz="0" w:space="0" w:color="auto"/>
                    <w:right w:val="none" w:sz="0" w:space="0" w:color="auto"/>
                  </w:divBdr>
                  <w:divsChild>
                    <w:div w:id="1905604469">
                      <w:marLeft w:val="0"/>
                      <w:marRight w:val="0"/>
                      <w:marTop w:val="0"/>
                      <w:marBottom w:val="0"/>
                      <w:divBdr>
                        <w:top w:val="none" w:sz="0" w:space="0" w:color="auto"/>
                        <w:left w:val="none" w:sz="0" w:space="0" w:color="auto"/>
                        <w:bottom w:val="none" w:sz="0" w:space="0" w:color="auto"/>
                        <w:right w:val="none" w:sz="0" w:space="0" w:color="auto"/>
                      </w:divBdr>
                      <w:divsChild>
                        <w:div w:id="304511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373973">
                              <w:marLeft w:val="0"/>
                              <w:marRight w:val="0"/>
                              <w:marTop w:val="0"/>
                              <w:marBottom w:val="0"/>
                              <w:divBdr>
                                <w:top w:val="none" w:sz="0" w:space="0" w:color="auto"/>
                                <w:left w:val="none" w:sz="0" w:space="0" w:color="auto"/>
                                <w:bottom w:val="none" w:sz="0" w:space="0" w:color="auto"/>
                                <w:right w:val="none" w:sz="0" w:space="0" w:color="auto"/>
                              </w:divBdr>
                              <w:divsChild>
                                <w:div w:id="1467508336">
                                  <w:marLeft w:val="0"/>
                                  <w:marRight w:val="0"/>
                                  <w:marTop w:val="0"/>
                                  <w:marBottom w:val="0"/>
                                  <w:divBdr>
                                    <w:top w:val="none" w:sz="0" w:space="0" w:color="auto"/>
                                    <w:left w:val="none" w:sz="0" w:space="0" w:color="auto"/>
                                    <w:bottom w:val="none" w:sz="0" w:space="0" w:color="auto"/>
                                    <w:right w:val="none" w:sz="0" w:space="0" w:color="auto"/>
                                  </w:divBdr>
                                  <w:divsChild>
                                    <w:div w:id="8342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287540">
      <w:bodyDiv w:val="1"/>
      <w:marLeft w:val="0"/>
      <w:marRight w:val="0"/>
      <w:marTop w:val="0"/>
      <w:marBottom w:val="0"/>
      <w:divBdr>
        <w:top w:val="none" w:sz="0" w:space="0" w:color="auto"/>
        <w:left w:val="none" w:sz="0" w:space="0" w:color="auto"/>
        <w:bottom w:val="none" w:sz="0" w:space="0" w:color="auto"/>
        <w:right w:val="none" w:sz="0" w:space="0" w:color="auto"/>
      </w:divBdr>
      <w:divsChild>
        <w:div w:id="1602565523">
          <w:marLeft w:val="0"/>
          <w:marRight w:val="0"/>
          <w:marTop w:val="0"/>
          <w:marBottom w:val="0"/>
          <w:divBdr>
            <w:top w:val="none" w:sz="0" w:space="0" w:color="auto"/>
            <w:left w:val="none" w:sz="0" w:space="0" w:color="auto"/>
            <w:bottom w:val="none" w:sz="0" w:space="0" w:color="auto"/>
            <w:right w:val="none" w:sz="0" w:space="0" w:color="auto"/>
          </w:divBdr>
        </w:div>
        <w:div w:id="1775175503">
          <w:marLeft w:val="0"/>
          <w:marRight w:val="0"/>
          <w:marTop w:val="0"/>
          <w:marBottom w:val="0"/>
          <w:divBdr>
            <w:top w:val="none" w:sz="0" w:space="0" w:color="auto"/>
            <w:left w:val="none" w:sz="0" w:space="0" w:color="auto"/>
            <w:bottom w:val="none" w:sz="0" w:space="0" w:color="auto"/>
            <w:right w:val="none" w:sz="0" w:space="0" w:color="auto"/>
          </w:divBdr>
        </w:div>
        <w:div w:id="1656225935">
          <w:marLeft w:val="0"/>
          <w:marRight w:val="0"/>
          <w:marTop w:val="0"/>
          <w:marBottom w:val="0"/>
          <w:divBdr>
            <w:top w:val="none" w:sz="0" w:space="0" w:color="auto"/>
            <w:left w:val="none" w:sz="0" w:space="0" w:color="auto"/>
            <w:bottom w:val="none" w:sz="0" w:space="0" w:color="auto"/>
            <w:right w:val="none" w:sz="0" w:space="0" w:color="auto"/>
          </w:divBdr>
        </w:div>
        <w:div w:id="2119060754">
          <w:marLeft w:val="0"/>
          <w:marRight w:val="0"/>
          <w:marTop w:val="0"/>
          <w:marBottom w:val="0"/>
          <w:divBdr>
            <w:top w:val="none" w:sz="0" w:space="0" w:color="auto"/>
            <w:left w:val="none" w:sz="0" w:space="0" w:color="auto"/>
            <w:bottom w:val="none" w:sz="0" w:space="0" w:color="auto"/>
            <w:right w:val="none" w:sz="0" w:space="0" w:color="auto"/>
          </w:divBdr>
        </w:div>
        <w:div w:id="1234320442">
          <w:marLeft w:val="0"/>
          <w:marRight w:val="0"/>
          <w:marTop w:val="0"/>
          <w:marBottom w:val="0"/>
          <w:divBdr>
            <w:top w:val="none" w:sz="0" w:space="0" w:color="auto"/>
            <w:left w:val="none" w:sz="0" w:space="0" w:color="auto"/>
            <w:bottom w:val="none" w:sz="0" w:space="0" w:color="auto"/>
            <w:right w:val="none" w:sz="0" w:space="0" w:color="auto"/>
          </w:divBdr>
        </w:div>
      </w:divsChild>
    </w:div>
    <w:div w:id="476264679">
      <w:bodyDiv w:val="1"/>
      <w:marLeft w:val="0"/>
      <w:marRight w:val="0"/>
      <w:marTop w:val="0"/>
      <w:marBottom w:val="0"/>
      <w:divBdr>
        <w:top w:val="none" w:sz="0" w:space="0" w:color="auto"/>
        <w:left w:val="none" w:sz="0" w:space="0" w:color="auto"/>
        <w:bottom w:val="none" w:sz="0" w:space="0" w:color="auto"/>
        <w:right w:val="none" w:sz="0" w:space="0" w:color="auto"/>
      </w:divBdr>
    </w:div>
    <w:div w:id="547568085">
      <w:bodyDiv w:val="1"/>
      <w:marLeft w:val="0"/>
      <w:marRight w:val="0"/>
      <w:marTop w:val="0"/>
      <w:marBottom w:val="0"/>
      <w:divBdr>
        <w:top w:val="none" w:sz="0" w:space="0" w:color="auto"/>
        <w:left w:val="none" w:sz="0" w:space="0" w:color="auto"/>
        <w:bottom w:val="none" w:sz="0" w:space="0" w:color="auto"/>
        <w:right w:val="none" w:sz="0" w:space="0" w:color="auto"/>
      </w:divBdr>
      <w:divsChild>
        <w:div w:id="76483715">
          <w:marLeft w:val="0"/>
          <w:marRight w:val="0"/>
          <w:marTop w:val="0"/>
          <w:marBottom w:val="0"/>
          <w:divBdr>
            <w:top w:val="none" w:sz="0" w:space="0" w:color="auto"/>
            <w:left w:val="none" w:sz="0" w:space="0" w:color="auto"/>
            <w:bottom w:val="none" w:sz="0" w:space="0" w:color="auto"/>
            <w:right w:val="none" w:sz="0" w:space="0" w:color="auto"/>
          </w:divBdr>
        </w:div>
        <w:div w:id="450980250">
          <w:marLeft w:val="0"/>
          <w:marRight w:val="0"/>
          <w:marTop w:val="0"/>
          <w:marBottom w:val="0"/>
          <w:divBdr>
            <w:top w:val="none" w:sz="0" w:space="0" w:color="auto"/>
            <w:left w:val="none" w:sz="0" w:space="0" w:color="auto"/>
            <w:bottom w:val="none" w:sz="0" w:space="0" w:color="auto"/>
            <w:right w:val="none" w:sz="0" w:space="0" w:color="auto"/>
          </w:divBdr>
        </w:div>
        <w:div w:id="1706055824">
          <w:marLeft w:val="0"/>
          <w:marRight w:val="0"/>
          <w:marTop w:val="0"/>
          <w:marBottom w:val="0"/>
          <w:divBdr>
            <w:top w:val="none" w:sz="0" w:space="0" w:color="auto"/>
            <w:left w:val="none" w:sz="0" w:space="0" w:color="auto"/>
            <w:bottom w:val="none" w:sz="0" w:space="0" w:color="auto"/>
            <w:right w:val="none" w:sz="0" w:space="0" w:color="auto"/>
          </w:divBdr>
        </w:div>
      </w:divsChild>
    </w:div>
    <w:div w:id="1096437664">
      <w:bodyDiv w:val="1"/>
      <w:marLeft w:val="0"/>
      <w:marRight w:val="0"/>
      <w:marTop w:val="0"/>
      <w:marBottom w:val="0"/>
      <w:divBdr>
        <w:top w:val="none" w:sz="0" w:space="0" w:color="auto"/>
        <w:left w:val="none" w:sz="0" w:space="0" w:color="auto"/>
        <w:bottom w:val="none" w:sz="0" w:space="0" w:color="auto"/>
        <w:right w:val="none" w:sz="0" w:space="0" w:color="auto"/>
      </w:divBdr>
    </w:div>
    <w:div w:id="14276481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31582-C0F3-434E-8CE5-A0DF50EA7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11</Pages>
  <Words>2357</Words>
  <Characters>12964</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Lafont Monique</dc:creator>
  <cp:lastModifiedBy>Nicolas GALAS9</cp:lastModifiedBy>
  <cp:revision>9</cp:revision>
  <cp:lastPrinted>2021-09-19T13:24:00Z</cp:lastPrinted>
  <dcterms:created xsi:type="dcterms:W3CDTF">2021-09-14T20:05:00Z</dcterms:created>
  <dcterms:modified xsi:type="dcterms:W3CDTF">2021-09-22T15:35:00Z</dcterms:modified>
</cp:coreProperties>
</file>